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925F6" w14:textId="77777777" w:rsidR="00991489" w:rsidRDefault="00991489">
      <w:pPr>
        <w:pStyle w:val="Textoindependiente"/>
        <w:rPr>
          <w:rFonts w:ascii="Times New Roman"/>
          <w:b w:val="0"/>
          <w:sz w:val="20"/>
        </w:rPr>
      </w:pPr>
    </w:p>
    <w:p w14:paraId="154221EA" w14:textId="77777777" w:rsidR="00991489" w:rsidRDefault="00991489">
      <w:pPr>
        <w:pStyle w:val="Textoindependiente"/>
        <w:spacing w:before="5"/>
        <w:rPr>
          <w:rFonts w:ascii="Times New Roman"/>
          <w:b w:val="0"/>
          <w:sz w:val="20"/>
        </w:rPr>
      </w:pPr>
    </w:p>
    <w:p w14:paraId="251BD5CB" w14:textId="77777777" w:rsidR="00991489" w:rsidRDefault="00970E3A">
      <w:pPr>
        <w:pStyle w:val="Textoindependiente"/>
        <w:spacing w:before="99" w:line="280" w:lineRule="auto"/>
        <w:ind w:left="3261" w:right="1317" w:hanging="1693"/>
      </w:pPr>
      <w:r>
        <w:rPr>
          <w:noProof/>
        </w:rPr>
        <w:drawing>
          <wp:anchor distT="0" distB="0" distL="0" distR="0" simplePos="0" relativeHeight="487538176" behindDoc="1" locked="0" layoutInCell="1" allowOverlap="1" wp14:anchorId="09E9571F" wp14:editId="49F1D5B4">
            <wp:simplePos x="0" y="0"/>
            <wp:positionH relativeFrom="page">
              <wp:posOffset>1080452</wp:posOffset>
            </wp:positionH>
            <wp:positionV relativeFrom="paragraph">
              <wp:posOffset>939720</wp:posOffset>
            </wp:positionV>
            <wp:extent cx="5611495" cy="5682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568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Mtro. Juan Pablo Martínez Hernández</w:t>
      </w:r>
    </w:p>
    <w:p w14:paraId="37E580AC" w14:textId="77777777" w:rsidR="00991489" w:rsidRDefault="00991489">
      <w:pPr>
        <w:pStyle w:val="Textoindependiente"/>
        <w:spacing w:before="9" w:after="1"/>
        <w:rPr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6316"/>
      </w:tblGrid>
      <w:tr w:rsidR="00991489" w14:paraId="3CB0D851" w14:textId="77777777">
        <w:trPr>
          <w:trHeight w:val="2060"/>
        </w:trPr>
        <w:tc>
          <w:tcPr>
            <w:tcW w:w="2512" w:type="dxa"/>
          </w:tcPr>
          <w:p w14:paraId="7A861B9A" w14:textId="01B9A4BF" w:rsidR="00991489" w:rsidRDefault="00991489">
            <w:pPr>
              <w:pStyle w:val="TableParagraph"/>
              <w:ind w:left="481"/>
              <w:rPr>
                <w:rFonts w:ascii="Century Schoolbook"/>
                <w:sz w:val="20"/>
              </w:rPr>
            </w:pPr>
          </w:p>
        </w:tc>
        <w:tc>
          <w:tcPr>
            <w:tcW w:w="6316" w:type="dxa"/>
          </w:tcPr>
          <w:p w14:paraId="05DDC9FA" w14:textId="77777777" w:rsidR="00991489" w:rsidRDefault="00970E3A">
            <w:pPr>
              <w:pStyle w:val="TableParagraph"/>
              <w:spacing w:before="86" w:line="247" w:lineRule="auto"/>
              <w:ind w:right="991"/>
              <w:rPr>
                <w:b/>
                <w:sz w:val="32"/>
              </w:rPr>
            </w:pPr>
            <w:r>
              <w:rPr>
                <w:b/>
                <w:sz w:val="32"/>
              </w:rPr>
              <w:t>Maestro en Filosofía y crítica de la cultura</w:t>
            </w:r>
          </w:p>
          <w:p w14:paraId="289A2602" w14:textId="77777777" w:rsidR="00991489" w:rsidRDefault="00970E3A">
            <w:pPr>
              <w:pStyle w:val="TableParagraph"/>
              <w:spacing w:before="2" w:line="247" w:lineRule="auto"/>
              <w:ind w:right="1934" w:firstLine="88"/>
              <w:rPr>
                <w:sz w:val="32"/>
              </w:rPr>
            </w:pPr>
            <w:r>
              <w:rPr>
                <w:sz w:val="32"/>
              </w:rPr>
              <w:t xml:space="preserve">(Universidad Intercontinental) </w:t>
            </w:r>
            <w:r>
              <w:rPr>
                <w:b/>
                <w:sz w:val="32"/>
              </w:rPr>
              <w:t xml:space="preserve">Licenciado en Filosofía </w:t>
            </w:r>
            <w:r>
              <w:rPr>
                <w:sz w:val="32"/>
              </w:rPr>
              <w:t>(Universidad Intercontinental)</w:t>
            </w:r>
          </w:p>
        </w:tc>
      </w:tr>
      <w:tr w:rsidR="00991489" w14:paraId="48D42DFD" w14:textId="77777777">
        <w:trPr>
          <w:trHeight w:val="540"/>
        </w:trPr>
        <w:tc>
          <w:tcPr>
            <w:tcW w:w="2512" w:type="dxa"/>
          </w:tcPr>
          <w:p w14:paraId="6767811A" w14:textId="43DD6F6B" w:rsidR="00991489" w:rsidRDefault="00970E3A">
            <w:pPr>
              <w:pStyle w:val="TableParagraph"/>
              <w:ind w:left="0"/>
              <w:rPr>
                <w:rFonts w:ascii="Times New Roman"/>
                <w:sz w:val="34"/>
              </w:rPr>
            </w:pPr>
            <w:r>
              <w:rPr>
                <w:b/>
                <w:sz w:val="32"/>
              </w:rPr>
              <w:t>Artículos</w:t>
            </w:r>
          </w:p>
        </w:tc>
        <w:tc>
          <w:tcPr>
            <w:tcW w:w="6316" w:type="dxa"/>
          </w:tcPr>
          <w:p w14:paraId="08D0AEF2" w14:textId="77777777" w:rsidR="00991489" w:rsidRDefault="00970E3A">
            <w:pPr>
              <w:pStyle w:val="TableParagraph"/>
              <w:spacing w:before="86"/>
              <w:rPr>
                <w:b/>
                <w:sz w:val="32"/>
              </w:rPr>
            </w:pPr>
            <w:r>
              <w:rPr>
                <w:b/>
                <w:sz w:val="32"/>
              </w:rPr>
              <w:t>Artículos</w:t>
            </w:r>
          </w:p>
        </w:tc>
      </w:tr>
      <w:tr w:rsidR="00970E3A" w14:paraId="5BD2A444" w14:textId="77777777">
        <w:trPr>
          <w:trHeight w:val="540"/>
        </w:trPr>
        <w:tc>
          <w:tcPr>
            <w:tcW w:w="2512" w:type="dxa"/>
          </w:tcPr>
          <w:p w14:paraId="6F89F8F7" w14:textId="570E19AC" w:rsidR="00970E3A" w:rsidRDefault="00970E3A" w:rsidP="00970E3A">
            <w:pPr>
              <w:pStyle w:val="TableParagraph"/>
              <w:ind w:left="0"/>
              <w:rPr>
                <w:rFonts w:ascii="Times New Roman"/>
                <w:sz w:val="34"/>
              </w:rPr>
            </w:pPr>
            <w:r>
              <w:rPr>
                <w:rFonts w:ascii="Century Schoolbook" w:hAnsi="Century Schoolbook"/>
                <w:sz w:val="34"/>
              </w:rPr>
              <w:t>Áreas de Investigación</w:t>
            </w:r>
          </w:p>
        </w:tc>
        <w:tc>
          <w:tcPr>
            <w:tcW w:w="6316" w:type="dxa"/>
          </w:tcPr>
          <w:p w14:paraId="1E53452B" w14:textId="77777777" w:rsidR="00970E3A" w:rsidRDefault="00970E3A" w:rsidP="00970E3A">
            <w:pPr>
              <w:pStyle w:val="TableParagraph"/>
              <w:spacing w:before="83" w:line="247" w:lineRule="auto"/>
              <w:ind w:right="19"/>
              <w:jc w:val="both"/>
              <w:rPr>
                <w:sz w:val="32"/>
              </w:rPr>
            </w:pPr>
            <w:r>
              <w:rPr>
                <w:spacing w:val="47"/>
                <w:sz w:val="32"/>
              </w:rPr>
              <w:t xml:space="preserve">-Martínez, </w:t>
            </w:r>
            <w:r>
              <w:rPr>
                <w:spacing w:val="26"/>
                <w:sz w:val="32"/>
              </w:rPr>
              <w:t xml:space="preserve">J. </w:t>
            </w:r>
            <w:r>
              <w:rPr>
                <w:spacing w:val="44"/>
                <w:sz w:val="32"/>
              </w:rPr>
              <w:t xml:space="preserve">Pablo, </w:t>
            </w:r>
            <w:r>
              <w:rPr>
                <w:spacing w:val="42"/>
                <w:sz w:val="32"/>
              </w:rPr>
              <w:t xml:space="preserve">2012. </w:t>
            </w:r>
            <w:proofErr w:type="gramStart"/>
            <w:r>
              <w:rPr>
                <w:sz w:val="32"/>
              </w:rPr>
              <w:t xml:space="preserve">“ </w:t>
            </w:r>
            <w:r>
              <w:rPr>
                <w:b/>
                <w:spacing w:val="26"/>
                <w:sz w:val="32"/>
              </w:rPr>
              <w:t>Un</w:t>
            </w:r>
            <w:proofErr w:type="gramEnd"/>
            <w:r>
              <w:rPr>
                <w:b/>
                <w:spacing w:val="26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acercamiento al sentido del hombre en </w:t>
            </w:r>
            <w:r>
              <w:rPr>
                <w:b/>
                <w:spacing w:val="7"/>
                <w:sz w:val="32"/>
              </w:rPr>
              <w:t xml:space="preserve">el  </w:t>
            </w:r>
            <w:r>
              <w:rPr>
                <w:b/>
                <w:spacing w:val="13"/>
                <w:sz w:val="32"/>
              </w:rPr>
              <w:t xml:space="preserve">Zaratustra  </w:t>
            </w:r>
            <w:r>
              <w:rPr>
                <w:b/>
                <w:spacing w:val="7"/>
                <w:sz w:val="32"/>
              </w:rPr>
              <w:t xml:space="preserve">de   </w:t>
            </w:r>
            <w:r>
              <w:rPr>
                <w:b/>
                <w:spacing w:val="13"/>
                <w:sz w:val="32"/>
              </w:rPr>
              <w:t>Nietzsche</w:t>
            </w:r>
            <w:r>
              <w:rPr>
                <w:spacing w:val="13"/>
                <w:sz w:val="32"/>
              </w:rPr>
              <w:t xml:space="preserve">”  </w:t>
            </w:r>
            <w:r>
              <w:rPr>
                <w:spacing w:val="7"/>
                <w:sz w:val="32"/>
              </w:rPr>
              <w:t xml:space="preserve">en   </w:t>
            </w:r>
            <w:r>
              <w:rPr>
                <w:i/>
                <w:spacing w:val="15"/>
                <w:sz w:val="32"/>
              </w:rPr>
              <w:t xml:space="preserve">La </w:t>
            </w:r>
            <w:r>
              <w:rPr>
                <w:i/>
                <w:sz w:val="32"/>
              </w:rPr>
              <w:t>c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o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n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d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i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c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i</w:t>
            </w:r>
            <w:r>
              <w:rPr>
                <w:i/>
                <w:spacing w:val="-19"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ó</w:t>
            </w:r>
            <w:proofErr w:type="spellEnd"/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n</w:t>
            </w:r>
            <w:r>
              <w:rPr>
                <w:i/>
                <w:spacing w:val="17"/>
                <w:sz w:val="32"/>
              </w:rPr>
              <w:t xml:space="preserve"> </w:t>
            </w:r>
            <w:r>
              <w:rPr>
                <w:i/>
                <w:sz w:val="32"/>
              </w:rPr>
              <w:t>H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u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m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a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n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a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:</w:t>
            </w:r>
            <w:r>
              <w:rPr>
                <w:i/>
                <w:spacing w:val="17"/>
                <w:sz w:val="32"/>
              </w:rPr>
              <w:t xml:space="preserve"> </w:t>
            </w:r>
            <w:r>
              <w:rPr>
                <w:i/>
                <w:sz w:val="32"/>
              </w:rPr>
              <w:t>S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e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n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t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i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d</w:t>
            </w:r>
            <w:r>
              <w:rPr>
                <w:i/>
                <w:spacing w:val="-19"/>
                <w:sz w:val="32"/>
              </w:rPr>
              <w:t xml:space="preserve"> </w:t>
            </w:r>
            <w:r>
              <w:rPr>
                <w:i/>
                <w:sz w:val="32"/>
              </w:rPr>
              <w:t>o</w:t>
            </w:r>
            <w:r>
              <w:rPr>
                <w:i/>
                <w:spacing w:val="17"/>
                <w:sz w:val="32"/>
              </w:rPr>
              <w:t xml:space="preserve"> </w:t>
            </w:r>
            <w:r>
              <w:rPr>
                <w:i/>
                <w:sz w:val="32"/>
              </w:rPr>
              <w:t xml:space="preserve">y trascendencia. </w:t>
            </w:r>
            <w:r>
              <w:rPr>
                <w:sz w:val="32"/>
              </w:rPr>
              <w:t xml:space="preserve">Configuraciones (Gaceta </w:t>
            </w:r>
            <w:r>
              <w:rPr>
                <w:spacing w:val="15"/>
                <w:sz w:val="32"/>
              </w:rPr>
              <w:t xml:space="preserve">electrónica). </w:t>
            </w:r>
            <w:r>
              <w:rPr>
                <w:spacing w:val="13"/>
                <w:sz w:val="32"/>
              </w:rPr>
              <w:t xml:space="preserve">Abril 2012. </w:t>
            </w:r>
            <w:r>
              <w:rPr>
                <w:spacing w:val="17"/>
                <w:sz w:val="32"/>
              </w:rPr>
              <w:t xml:space="preserve">Universidad </w:t>
            </w:r>
            <w:r>
              <w:rPr>
                <w:sz w:val="32"/>
              </w:rPr>
              <w:t>Intercontinental.</w:t>
            </w:r>
          </w:p>
          <w:p w14:paraId="7B915617" w14:textId="77777777" w:rsidR="00970E3A" w:rsidRDefault="00970E3A" w:rsidP="00970E3A">
            <w:pPr>
              <w:pStyle w:val="TableParagraph"/>
              <w:spacing w:before="7" w:line="247" w:lineRule="auto"/>
              <w:ind w:right="72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-Martínez, J. Pablo, 2010, “Hermenéutica analógica: entre metáfora y metonimia”, en Blanco, Ricardo, El modelo de la </w:t>
            </w:r>
            <w:r>
              <w:rPr>
                <w:i/>
                <w:spacing w:val="-3"/>
                <w:sz w:val="32"/>
              </w:rPr>
              <w:t xml:space="preserve">analogía </w:t>
            </w:r>
            <w:r>
              <w:rPr>
                <w:i/>
                <w:sz w:val="32"/>
              </w:rPr>
              <w:t xml:space="preserve">y algunas disciplinas científicas, </w:t>
            </w:r>
            <w:r>
              <w:rPr>
                <w:i/>
                <w:spacing w:val="-8"/>
                <w:sz w:val="32"/>
              </w:rPr>
              <w:t xml:space="preserve">Torres </w:t>
            </w:r>
            <w:r>
              <w:rPr>
                <w:i/>
                <w:sz w:val="32"/>
              </w:rPr>
              <w:t>Asociados, México,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2010.</w:t>
            </w:r>
          </w:p>
          <w:p w14:paraId="11A09789" w14:textId="77777777" w:rsidR="00970E3A" w:rsidRDefault="00970E3A" w:rsidP="00970E3A">
            <w:pPr>
              <w:pStyle w:val="TableParagraph"/>
              <w:spacing w:before="5"/>
              <w:jc w:val="both"/>
              <w:rPr>
                <w:sz w:val="32"/>
              </w:rPr>
            </w:pPr>
            <w:r>
              <w:rPr>
                <w:sz w:val="32"/>
              </w:rPr>
              <w:t>ISBN 978-607-00-3152-6</w:t>
            </w:r>
          </w:p>
          <w:p w14:paraId="58E21AE4" w14:textId="77777777" w:rsidR="00970E3A" w:rsidRDefault="00970E3A" w:rsidP="00970E3A">
            <w:pPr>
              <w:pStyle w:val="TableParagraph"/>
              <w:spacing w:before="12" w:line="247" w:lineRule="auto"/>
              <w:rPr>
                <w:sz w:val="32"/>
              </w:rPr>
            </w:pPr>
            <w:r>
              <w:rPr>
                <w:sz w:val="32"/>
              </w:rPr>
              <w:t>-Martínez, J. Pablo, 2003, Antropología filosófica en Mauricio Beuchot. Nous.</w:t>
            </w:r>
          </w:p>
          <w:p w14:paraId="752E788A" w14:textId="77777777" w:rsidR="00970E3A" w:rsidRDefault="00970E3A" w:rsidP="00970E3A">
            <w:pPr>
              <w:pStyle w:val="TableParagraph"/>
              <w:spacing w:before="2" w:line="247" w:lineRule="auto"/>
              <w:ind w:right="990"/>
              <w:rPr>
                <w:sz w:val="32"/>
              </w:rPr>
            </w:pPr>
            <w:r>
              <w:rPr>
                <w:sz w:val="32"/>
              </w:rPr>
              <w:t>Morelia, Michoacán, México. 106 pp. ISBN 970-93737-3-0</w:t>
            </w:r>
          </w:p>
          <w:p w14:paraId="12D32C90" w14:textId="77777777" w:rsidR="00970E3A" w:rsidRDefault="00970E3A" w:rsidP="00970E3A">
            <w:pPr>
              <w:pStyle w:val="TableParagraph"/>
              <w:spacing w:before="2" w:line="247" w:lineRule="auto"/>
              <w:ind w:right="83"/>
              <w:rPr>
                <w:sz w:val="32"/>
              </w:rPr>
            </w:pPr>
            <w:r>
              <w:rPr>
                <w:sz w:val="32"/>
              </w:rPr>
              <w:t xml:space="preserve">-Martínez, J. Pablo, 2000. La libertad como Acto Analógico en </w:t>
            </w:r>
            <w:proofErr w:type="spellStart"/>
            <w:r>
              <w:rPr>
                <w:sz w:val="32"/>
              </w:rPr>
              <w:t>al</w:t>
            </w:r>
            <w:proofErr w:type="spellEnd"/>
            <w:r>
              <w:rPr>
                <w:sz w:val="32"/>
              </w:rPr>
              <w:t xml:space="preserve"> Antropología Filosófica Tomista de Mauricio Beuchot.</w:t>
            </w:r>
          </w:p>
          <w:p w14:paraId="1B20FE90" w14:textId="4A614F7A" w:rsidR="00970E3A" w:rsidRDefault="00970E3A" w:rsidP="00970E3A">
            <w:pPr>
              <w:pStyle w:val="TableParagraph"/>
              <w:spacing w:before="86"/>
              <w:rPr>
                <w:b/>
                <w:sz w:val="32"/>
              </w:rPr>
            </w:pPr>
            <w:r>
              <w:rPr>
                <w:sz w:val="32"/>
              </w:rPr>
              <w:t xml:space="preserve">Universidad Anáhuac del </w:t>
            </w:r>
            <w:r>
              <w:rPr>
                <w:spacing w:val="-5"/>
                <w:sz w:val="32"/>
              </w:rPr>
              <w:t xml:space="preserve">Sur. </w:t>
            </w:r>
            <w:r>
              <w:rPr>
                <w:sz w:val="32"/>
              </w:rPr>
              <w:t xml:space="preserve">Estudios ocasionales I-2000. México, </w:t>
            </w:r>
            <w:r>
              <w:rPr>
                <w:spacing w:val="-10"/>
                <w:sz w:val="32"/>
              </w:rPr>
              <w:t xml:space="preserve">D.F. </w:t>
            </w:r>
            <w:r>
              <w:rPr>
                <w:sz w:val="32"/>
              </w:rPr>
              <w:t>46 pp. ISBN 968-6402-50-0230</w:t>
            </w:r>
          </w:p>
        </w:tc>
      </w:tr>
    </w:tbl>
    <w:p w14:paraId="0EF525F8" w14:textId="77777777" w:rsidR="00991489" w:rsidRDefault="00991489">
      <w:pPr>
        <w:rPr>
          <w:sz w:val="32"/>
        </w:rPr>
        <w:sectPr w:rsidR="00991489">
          <w:type w:val="continuous"/>
          <w:pgSz w:w="12240" w:h="15840"/>
          <w:pgMar w:top="1500" w:right="1580" w:bottom="280" w:left="1600" w:header="720" w:footer="720" w:gutter="0"/>
          <w:cols w:space="720"/>
        </w:sectPr>
      </w:pPr>
    </w:p>
    <w:tbl>
      <w:tblPr>
        <w:tblStyle w:val="TableNormal"/>
        <w:tblpPr w:leftFromText="141" w:rightFromText="141" w:vertAnchor="page" w:horzAnchor="margin" w:tblpXSpec="center" w:tblpY="1711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6271"/>
      </w:tblGrid>
      <w:tr w:rsidR="00970E3A" w14:paraId="23B82976" w14:textId="77777777" w:rsidTr="00970E3A">
        <w:trPr>
          <w:trHeight w:val="2259"/>
        </w:trPr>
        <w:tc>
          <w:tcPr>
            <w:tcW w:w="2557" w:type="dxa"/>
          </w:tcPr>
          <w:p w14:paraId="749EBB8A" w14:textId="0F6B3DF4" w:rsidR="00970E3A" w:rsidRDefault="00970E3A" w:rsidP="00970E3A">
            <w:pPr>
              <w:pStyle w:val="TableParagraph"/>
              <w:spacing w:before="88" w:line="247" w:lineRule="auto"/>
              <w:ind w:left="85" w:right="294"/>
              <w:rPr>
                <w:rFonts w:ascii="Century Schoolbook" w:hAnsi="Century Schoolbook"/>
                <w:sz w:val="34"/>
              </w:rPr>
            </w:pPr>
            <w:r>
              <w:rPr>
                <w:noProof/>
              </w:rPr>
              <w:lastRenderedPageBreak/>
              <w:drawing>
                <wp:anchor distT="0" distB="0" distL="0" distR="0" simplePos="0" relativeHeight="487538688" behindDoc="1" locked="0" layoutInCell="1" allowOverlap="1" wp14:anchorId="3F67AD9C" wp14:editId="1E58724C">
                  <wp:simplePos x="0" y="0"/>
                  <wp:positionH relativeFrom="page">
                    <wp:posOffset>-12700</wp:posOffset>
                  </wp:positionH>
                  <wp:positionV relativeFrom="page">
                    <wp:posOffset>1076325</wp:posOffset>
                  </wp:positionV>
                  <wp:extent cx="5611495" cy="5682615"/>
                  <wp:effectExtent l="0" t="0" r="0" b="0"/>
                  <wp:wrapNone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6" cstate="print">
                            <a:alphaModFix am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1495" cy="568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Schoolbook"/>
                <w:sz w:val="34"/>
              </w:rPr>
              <w:t>Asignatura(s) que imparte</w:t>
            </w:r>
          </w:p>
        </w:tc>
        <w:tc>
          <w:tcPr>
            <w:tcW w:w="6271" w:type="dxa"/>
          </w:tcPr>
          <w:p w14:paraId="1F6FE3C9" w14:textId="77777777" w:rsidR="00970E3A" w:rsidRDefault="00970E3A" w:rsidP="00970E3A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413"/>
              </w:tabs>
              <w:spacing w:line="376" w:lineRule="exact"/>
              <w:ind w:hanging="329"/>
              <w:rPr>
                <w:rFonts w:ascii="Trebuchet MS" w:hAnsi="Trebuchet MS"/>
                <w:sz w:val="30"/>
              </w:rPr>
            </w:pPr>
            <w:r>
              <w:rPr>
                <w:rFonts w:ascii="Trebuchet MS" w:hAnsi="Trebuchet MS"/>
                <w:sz w:val="30"/>
              </w:rPr>
              <w:t>Ética</w:t>
            </w:r>
            <w:r>
              <w:rPr>
                <w:rFonts w:ascii="Trebuchet MS" w:hAnsi="Trebuchet MS"/>
                <w:spacing w:val="-1"/>
                <w:sz w:val="30"/>
              </w:rPr>
              <w:t xml:space="preserve"> </w:t>
            </w:r>
            <w:r>
              <w:rPr>
                <w:rFonts w:ascii="Trebuchet MS" w:hAnsi="Trebuchet MS"/>
                <w:sz w:val="30"/>
              </w:rPr>
              <w:t>general</w:t>
            </w:r>
          </w:p>
          <w:p w14:paraId="22825898" w14:textId="77777777" w:rsidR="00970E3A" w:rsidRDefault="00970E3A" w:rsidP="00970E3A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413"/>
              </w:tabs>
              <w:spacing w:line="340" w:lineRule="exact"/>
              <w:ind w:hanging="329"/>
              <w:rPr>
                <w:rFonts w:ascii="Trebuchet MS" w:hAnsi="Trebuchet MS"/>
                <w:sz w:val="30"/>
              </w:rPr>
            </w:pPr>
            <w:r>
              <w:rPr>
                <w:rFonts w:ascii="Trebuchet MS" w:hAnsi="Trebuchet MS"/>
                <w:sz w:val="30"/>
              </w:rPr>
              <w:t>Metodología de la investigación</w:t>
            </w:r>
            <w:r>
              <w:rPr>
                <w:rFonts w:ascii="Trebuchet MS" w:hAnsi="Trebuchet MS"/>
                <w:spacing w:val="-1"/>
                <w:sz w:val="30"/>
              </w:rPr>
              <w:t xml:space="preserve"> </w:t>
            </w:r>
            <w:r>
              <w:rPr>
                <w:rFonts w:ascii="Trebuchet MS" w:hAnsi="Trebuchet MS"/>
                <w:sz w:val="30"/>
              </w:rPr>
              <w:t>filosófica</w:t>
            </w:r>
          </w:p>
          <w:p w14:paraId="7D8D94BF" w14:textId="77777777" w:rsidR="00970E3A" w:rsidRDefault="00970E3A" w:rsidP="00970E3A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413"/>
              </w:tabs>
              <w:spacing w:line="340" w:lineRule="exact"/>
              <w:ind w:hanging="329"/>
              <w:rPr>
                <w:rFonts w:ascii="Trebuchet MS" w:hAnsi="Trebuchet MS"/>
                <w:sz w:val="30"/>
              </w:rPr>
            </w:pPr>
            <w:r>
              <w:rPr>
                <w:rFonts w:ascii="Trebuchet MS" w:hAnsi="Trebuchet MS"/>
                <w:sz w:val="30"/>
              </w:rPr>
              <w:t>Métodos de investigación</w:t>
            </w:r>
            <w:r>
              <w:rPr>
                <w:rFonts w:ascii="Trebuchet MS" w:hAnsi="Trebuchet MS"/>
                <w:spacing w:val="-1"/>
                <w:sz w:val="30"/>
              </w:rPr>
              <w:t xml:space="preserve"> </w:t>
            </w:r>
            <w:r>
              <w:rPr>
                <w:rFonts w:ascii="Trebuchet MS" w:hAnsi="Trebuchet MS"/>
                <w:sz w:val="30"/>
              </w:rPr>
              <w:t>teológica</w:t>
            </w:r>
          </w:p>
          <w:p w14:paraId="3B905D8F" w14:textId="77777777" w:rsidR="00970E3A" w:rsidRDefault="00970E3A" w:rsidP="00970E3A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413"/>
              </w:tabs>
              <w:spacing w:line="377" w:lineRule="exact"/>
              <w:ind w:hanging="329"/>
              <w:rPr>
                <w:rFonts w:ascii="Trebuchet MS" w:hAnsi="Trebuchet MS"/>
                <w:sz w:val="30"/>
              </w:rPr>
            </w:pPr>
            <w:r>
              <w:rPr>
                <w:rFonts w:ascii="Trebuchet MS" w:hAnsi="Trebuchet MS"/>
                <w:sz w:val="30"/>
              </w:rPr>
              <w:t>Hermenéutica de textos modernos</w:t>
            </w:r>
          </w:p>
          <w:p w14:paraId="2C62040D" w14:textId="77777777" w:rsidR="00970E3A" w:rsidRDefault="00970E3A" w:rsidP="00970E3A">
            <w:pPr>
              <w:pStyle w:val="TableParagraph"/>
              <w:spacing w:line="309" w:lineRule="exact"/>
              <w:rPr>
                <w:rFonts w:ascii="Trebuchet MS" w:hAnsi="Trebuchet MS"/>
                <w:sz w:val="30"/>
              </w:rPr>
            </w:pPr>
            <w:r>
              <w:rPr>
                <w:rFonts w:ascii="Trebuchet MS" w:hAnsi="Trebuchet MS"/>
                <w:sz w:val="30"/>
              </w:rPr>
              <w:t>-Antropolog</w:t>
            </w:r>
            <w:r>
              <w:rPr>
                <w:rFonts w:ascii="Times New Roman" w:hAnsi="Times New Roman"/>
                <w:sz w:val="30"/>
              </w:rPr>
              <w:t>í</w:t>
            </w:r>
            <w:r>
              <w:rPr>
                <w:rFonts w:ascii="Trebuchet MS" w:hAnsi="Trebuchet MS"/>
                <w:sz w:val="30"/>
              </w:rPr>
              <w:t>a Filos</w:t>
            </w:r>
            <w:r>
              <w:rPr>
                <w:rFonts w:ascii="Times New Roman" w:hAnsi="Times New Roman"/>
                <w:sz w:val="30"/>
              </w:rPr>
              <w:t>ó</w:t>
            </w:r>
            <w:r>
              <w:rPr>
                <w:rFonts w:ascii="Trebuchet MS" w:hAnsi="Trebuchet MS"/>
                <w:sz w:val="30"/>
              </w:rPr>
              <w:t>fica</w:t>
            </w:r>
          </w:p>
          <w:p w14:paraId="159F84D9" w14:textId="47423D0A" w:rsidR="00970E3A" w:rsidRDefault="00970E3A" w:rsidP="00970E3A">
            <w:pPr>
              <w:pStyle w:val="TableParagraph"/>
              <w:spacing w:before="3" w:line="247" w:lineRule="auto"/>
              <w:ind w:right="615"/>
              <w:jc w:val="both"/>
              <w:rPr>
                <w:sz w:val="32"/>
              </w:rPr>
            </w:pPr>
            <w:r>
              <w:rPr>
                <w:rFonts w:ascii="Trebuchet MS" w:hAnsi="Trebuchet MS"/>
                <w:sz w:val="30"/>
              </w:rPr>
              <w:t>Epistemología</w:t>
            </w:r>
            <w:r>
              <w:rPr>
                <w:rFonts w:ascii="Trebuchet MS" w:hAnsi="Trebuchet MS"/>
                <w:spacing w:val="-1"/>
                <w:sz w:val="30"/>
              </w:rPr>
              <w:t xml:space="preserve"> </w:t>
            </w:r>
            <w:r>
              <w:rPr>
                <w:rFonts w:ascii="Trebuchet MS" w:hAnsi="Trebuchet MS"/>
                <w:sz w:val="30"/>
              </w:rPr>
              <w:t>general</w:t>
            </w:r>
          </w:p>
        </w:tc>
      </w:tr>
      <w:tr w:rsidR="00970E3A" w14:paraId="6F0DACD8" w14:textId="77777777" w:rsidTr="00970E3A">
        <w:trPr>
          <w:trHeight w:val="2552"/>
        </w:trPr>
        <w:tc>
          <w:tcPr>
            <w:tcW w:w="2557" w:type="dxa"/>
          </w:tcPr>
          <w:p w14:paraId="6B1B6948" w14:textId="160778F1" w:rsidR="00970E3A" w:rsidRDefault="00970E3A" w:rsidP="00970E3A">
            <w:pPr>
              <w:pStyle w:val="TableParagraph"/>
              <w:spacing w:before="88" w:line="247" w:lineRule="auto"/>
              <w:ind w:left="85" w:right="243"/>
              <w:rPr>
                <w:rFonts w:ascii="Century Schoolbook"/>
                <w:sz w:val="34"/>
              </w:rPr>
            </w:pPr>
            <w:r>
              <w:rPr>
                <w:rFonts w:ascii="Century Schoolbook" w:hAnsi="Century Schoolbook"/>
                <w:sz w:val="34"/>
              </w:rPr>
              <w:t>Correo Electrónico</w:t>
            </w:r>
          </w:p>
        </w:tc>
        <w:tc>
          <w:tcPr>
            <w:tcW w:w="6271" w:type="dxa"/>
          </w:tcPr>
          <w:p w14:paraId="4E8568AE" w14:textId="4509138D" w:rsidR="00970E3A" w:rsidRDefault="00970E3A" w:rsidP="00970E3A">
            <w:pPr>
              <w:pStyle w:val="TableParagraph"/>
              <w:tabs>
                <w:tab w:val="left" w:pos="412"/>
                <w:tab w:val="left" w:pos="413"/>
              </w:tabs>
              <w:spacing w:line="388" w:lineRule="exact"/>
              <w:ind w:left="412"/>
              <w:rPr>
                <w:rFonts w:ascii="Trebuchet MS" w:hAnsi="Trebuchet MS"/>
                <w:sz w:val="30"/>
              </w:rPr>
            </w:pPr>
            <w:hyperlink r:id="rId7">
              <w:r>
                <w:rPr>
                  <w:rFonts w:ascii="Century Schoolbook"/>
                  <w:color w:val="D2611C"/>
                  <w:sz w:val="32"/>
                  <w:u w:val="single" w:color="D2611C"/>
                </w:rPr>
                <w:t>juanpauic@yahoo.com.mx</w:t>
              </w:r>
            </w:hyperlink>
            <w:r>
              <w:rPr>
                <w:rFonts w:ascii="Century Schoolbook"/>
                <w:color w:val="D2611C"/>
                <w:sz w:val="32"/>
              </w:rPr>
              <w:t xml:space="preserve"> </w:t>
            </w:r>
            <w:hyperlink r:id="rId8">
              <w:r>
                <w:rPr>
                  <w:rFonts w:ascii="Century Schoolbook"/>
                  <w:color w:val="D2611C"/>
                  <w:sz w:val="32"/>
                  <w:u w:val="single" w:color="D2611C"/>
                </w:rPr>
                <w:t>juanpablom444@gmail.com</w:t>
              </w:r>
            </w:hyperlink>
          </w:p>
        </w:tc>
      </w:tr>
    </w:tbl>
    <w:p w14:paraId="5644010E" w14:textId="50D59244" w:rsidR="00991489" w:rsidRDefault="00991489" w:rsidP="00970E3A">
      <w:pPr>
        <w:pStyle w:val="Textoindependiente"/>
        <w:spacing w:before="7"/>
        <w:rPr>
          <w:sz w:val="16"/>
        </w:rPr>
      </w:pPr>
    </w:p>
    <w:sectPr w:rsidR="00991489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F63E9"/>
    <w:multiLevelType w:val="hybridMultilevel"/>
    <w:tmpl w:val="622EE8C0"/>
    <w:lvl w:ilvl="0" w:tplc="A7247CD4">
      <w:numFmt w:val="bullet"/>
      <w:lvlText w:val="-"/>
      <w:lvlJc w:val="left"/>
      <w:pPr>
        <w:ind w:left="412" w:hanging="328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36"/>
        <w:szCs w:val="36"/>
        <w:lang w:val="es-ES" w:eastAsia="en-US" w:bidi="ar-SA"/>
      </w:rPr>
    </w:lvl>
    <w:lvl w:ilvl="1" w:tplc="5A46AAF4">
      <w:numFmt w:val="bullet"/>
      <w:lvlText w:val="•"/>
      <w:lvlJc w:val="left"/>
      <w:pPr>
        <w:ind w:left="1008" w:hanging="328"/>
      </w:pPr>
      <w:rPr>
        <w:rFonts w:hint="default"/>
        <w:lang w:val="es-ES" w:eastAsia="en-US" w:bidi="ar-SA"/>
      </w:rPr>
    </w:lvl>
    <w:lvl w:ilvl="2" w:tplc="BD0E6A9E">
      <w:numFmt w:val="bullet"/>
      <w:lvlText w:val="•"/>
      <w:lvlJc w:val="left"/>
      <w:pPr>
        <w:ind w:left="1597" w:hanging="328"/>
      </w:pPr>
      <w:rPr>
        <w:rFonts w:hint="default"/>
        <w:lang w:val="es-ES" w:eastAsia="en-US" w:bidi="ar-SA"/>
      </w:rPr>
    </w:lvl>
    <w:lvl w:ilvl="3" w:tplc="974A6860">
      <w:numFmt w:val="bullet"/>
      <w:lvlText w:val="•"/>
      <w:lvlJc w:val="left"/>
      <w:pPr>
        <w:ind w:left="2185" w:hanging="328"/>
      </w:pPr>
      <w:rPr>
        <w:rFonts w:hint="default"/>
        <w:lang w:val="es-ES" w:eastAsia="en-US" w:bidi="ar-SA"/>
      </w:rPr>
    </w:lvl>
    <w:lvl w:ilvl="4" w:tplc="AF500ED4">
      <w:numFmt w:val="bullet"/>
      <w:lvlText w:val="•"/>
      <w:lvlJc w:val="left"/>
      <w:pPr>
        <w:ind w:left="2774" w:hanging="328"/>
      </w:pPr>
      <w:rPr>
        <w:rFonts w:hint="default"/>
        <w:lang w:val="es-ES" w:eastAsia="en-US" w:bidi="ar-SA"/>
      </w:rPr>
    </w:lvl>
    <w:lvl w:ilvl="5" w:tplc="4E581C32">
      <w:numFmt w:val="bullet"/>
      <w:lvlText w:val="•"/>
      <w:lvlJc w:val="left"/>
      <w:pPr>
        <w:ind w:left="3363" w:hanging="328"/>
      </w:pPr>
      <w:rPr>
        <w:rFonts w:hint="default"/>
        <w:lang w:val="es-ES" w:eastAsia="en-US" w:bidi="ar-SA"/>
      </w:rPr>
    </w:lvl>
    <w:lvl w:ilvl="6" w:tplc="292845E0">
      <w:numFmt w:val="bullet"/>
      <w:lvlText w:val="•"/>
      <w:lvlJc w:val="left"/>
      <w:pPr>
        <w:ind w:left="3951" w:hanging="328"/>
      </w:pPr>
      <w:rPr>
        <w:rFonts w:hint="default"/>
        <w:lang w:val="es-ES" w:eastAsia="en-US" w:bidi="ar-SA"/>
      </w:rPr>
    </w:lvl>
    <w:lvl w:ilvl="7" w:tplc="21D676CA">
      <w:numFmt w:val="bullet"/>
      <w:lvlText w:val="•"/>
      <w:lvlJc w:val="left"/>
      <w:pPr>
        <w:ind w:left="4540" w:hanging="328"/>
      </w:pPr>
      <w:rPr>
        <w:rFonts w:hint="default"/>
        <w:lang w:val="es-ES" w:eastAsia="en-US" w:bidi="ar-SA"/>
      </w:rPr>
    </w:lvl>
    <w:lvl w:ilvl="8" w:tplc="A7980D68">
      <w:numFmt w:val="bullet"/>
      <w:lvlText w:val="•"/>
      <w:lvlJc w:val="left"/>
      <w:pPr>
        <w:ind w:left="5128" w:hanging="3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89"/>
    <w:rsid w:val="00970E3A"/>
    <w:rsid w:val="0099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3A60F"/>
  <w15:docId w15:val="{CE70807F-7D69-481A-B926-7262EABC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entury Schoolbook" w:eastAsia="Century Schoolbook" w:hAnsi="Century Schoolbook" w:cs="Century Schoolbook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pablom44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uanpauic@yahoo.com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E949-C7F9-41EA-9CD3-46E659B3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FRANCISCO JAVIER  COLMENARES MARTINEZ</cp:lastModifiedBy>
  <cp:revision>2</cp:revision>
  <dcterms:created xsi:type="dcterms:W3CDTF">2020-10-02T18:20:00Z</dcterms:created>
  <dcterms:modified xsi:type="dcterms:W3CDTF">2020-10-02T18:20:00Z</dcterms:modified>
</cp:coreProperties>
</file>