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EA0DC05" w14:textId="77777777" w:rsidR="002B531B" w:rsidRDefault="002B531B">
      <w:pPr>
        <w:jc w:val="center"/>
        <w:rPr>
          <w:b/>
          <w:sz w:val="32"/>
          <w:szCs w:val="32"/>
        </w:rPr>
      </w:pPr>
    </w:p>
    <w:p w14:paraId="4C2553FA" w14:textId="5798BA71" w:rsidR="00C30F62" w:rsidRPr="00C30F62" w:rsidRDefault="001A184E" w:rsidP="00C30F62">
      <w:pPr>
        <w:jc w:val="center"/>
        <w:rPr>
          <w:b/>
          <w:bCs/>
          <w:sz w:val="44"/>
          <w:szCs w:val="44"/>
          <w:lang w:val="es-MX"/>
        </w:rPr>
      </w:pPr>
      <w:r w:rsidRPr="001A184E">
        <w:rPr>
          <w:b/>
          <w:bCs/>
          <w:sz w:val="44"/>
          <w:szCs w:val="44"/>
          <w:lang w:val="es-MX"/>
        </w:rPr>
        <w:t>MARÍA JOSÉ BRAVO VARGAS</w:t>
      </w:r>
    </w:p>
    <w:tbl>
      <w:tblPr>
        <w:tblStyle w:val="a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12"/>
        <w:gridCol w:w="6316"/>
      </w:tblGrid>
      <w:tr w:rsidR="002B531B" w14:paraId="4316C86E" w14:textId="77777777">
        <w:tc>
          <w:tcPr>
            <w:tcW w:w="2512" w:type="dxa"/>
          </w:tcPr>
          <w:p w14:paraId="4F138572" w14:textId="77777777" w:rsidR="002B531B" w:rsidRDefault="002B531B"/>
        </w:tc>
        <w:tc>
          <w:tcPr>
            <w:tcW w:w="6316" w:type="dxa"/>
          </w:tcPr>
          <w:p w14:paraId="2D42C62F" w14:textId="77777777" w:rsidR="001A184E" w:rsidRDefault="001A184E" w:rsidP="001A184E">
            <w:pPr>
              <w:jc w:val="both"/>
              <w:rPr>
                <w:rFonts w:ascii="Teko" w:eastAsia="Teko" w:hAnsi="Teko" w:cs="Teko"/>
                <w:b/>
                <w:bCs/>
                <w:sz w:val="32"/>
                <w:szCs w:val="32"/>
                <w:lang w:val="es-MX"/>
              </w:rPr>
            </w:pPr>
            <w:r w:rsidRPr="001A184E">
              <w:rPr>
                <w:rFonts w:ascii="Teko" w:eastAsia="Teko" w:hAnsi="Teko" w:cs="Teko"/>
                <w:b/>
                <w:bCs/>
                <w:sz w:val="32"/>
                <w:szCs w:val="32"/>
                <w:lang w:val="es-MX"/>
              </w:rPr>
              <w:t xml:space="preserve">Licenciatura en Teología </w:t>
            </w:r>
          </w:p>
          <w:p w14:paraId="788277D3" w14:textId="6D6DEDA5" w:rsidR="001A184E" w:rsidRPr="001A184E" w:rsidRDefault="001A184E" w:rsidP="001A184E">
            <w:pPr>
              <w:jc w:val="both"/>
              <w:rPr>
                <w:rFonts w:ascii="Teko" w:eastAsia="Teko" w:hAnsi="Teko" w:cs="Teko"/>
                <w:b/>
                <w:bCs/>
                <w:sz w:val="32"/>
                <w:szCs w:val="32"/>
                <w:lang w:val="es-MX"/>
              </w:rPr>
            </w:pPr>
            <w:r w:rsidRPr="001A184E">
              <w:rPr>
                <w:rFonts w:ascii="Teko" w:eastAsia="Teko" w:hAnsi="Teko" w:cs="Teko"/>
                <w:sz w:val="32"/>
                <w:szCs w:val="32"/>
                <w:lang w:val="es-MX"/>
              </w:rPr>
              <w:t>(Universidad Católica Lumen Gentium)</w:t>
            </w:r>
            <w:r w:rsidRPr="001A184E">
              <w:rPr>
                <w:rFonts w:ascii="Teko" w:eastAsia="Teko" w:hAnsi="Teko" w:cs="Teko"/>
                <w:b/>
                <w:bCs/>
                <w:sz w:val="32"/>
                <w:szCs w:val="32"/>
                <w:lang w:val="es-MX"/>
              </w:rPr>
              <w:t xml:space="preserve"> </w:t>
            </w:r>
          </w:p>
          <w:p w14:paraId="7139D694" w14:textId="77777777" w:rsidR="001A184E" w:rsidRDefault="001A184E" w:rsidP="001A184E">
            <w:pPr>
              <w:jc w:val="both"/>
              <w:rPr>
                <w:rFonts w:ascii="Teko" w:eastAsia="Teko" w:hAnsi="Teko" w:cs="Teko"/>
                <w:b/>
                <w:bCs/>
                <w:sz w:val="32"/>
                <w:szCs w:val="32"/>
                <w:lang w:val="es-MX"/>
              </w:rPr>
            </w:pPr>
            <w:r w:rsidRPr="001A184E">
              <w:rPr>
                <w:rFonts w:ascii="Teko" w:eastAsia="Teko" w:hAnsi="Teko" w:cs="Teko"/>
                <w:b/>
                <w:bCs/>
                <w:sz w:val="32"/>
                <w:szCs w:val="32"/>
                <w:lang w:val="es-MX"/>
              </w:rPr>
              <w:t xml:space="preserve">Licenciatura en Filosofía por la </w:t>
            </w:r>
          </w:p>
          <w:p w14:paraId="403BD6DC" w14:textId="61C701B3" w:rsidR="001A184E" w:rsidRPr="001A184E" w:rsidRDefault="001A184E" w:rsidP="001A184E">
            <w:pPr>
              <w:jc w:val="both"/>
              <w:rPr>
                <w:rFonts w:ascii="Teko" w:eastAsia="Teko" w:hAnsi="Teko" w:cs="Teko"/>
                <w:sz w:val="32"/>
                <w:szCs w:val="32"/>
                <w:lang w:val="es-MX"/>
              </w:rPr>
            </w:pPr>
            <w:r w:rsidRPr="001A184E">
              <w:rPr>
                <w:rFonts w:ascii="Teko" w:eastAsia="Teko" w:hAnsi="Teko" w:cs="Teko"/>
                <w:sz w:val="32"/>
                <w:szCs w:val="32"/>
                <w:lang w:val="es-MX"/>
              </w:rPr>
              <w:t>(Universidad Panamericana)</w:t>
            </w:r>
          </w:p>
          <w:p w14:paraId="00324CCE" w14:textId="77777777" w:rsidR="001A184E" w:rsidRDefault="001A184E" w:rsidP="001A184E">
            <w:pPr>
              <w:jc w:val="both"/>
              <w:rPr>
                <w:rFonts w:ascii="Teko" w:eastAsia="Teko" w:hAnsi="Teko" w:cs="Teko"/>
                <w:b/>
                <w:bCs/>
                <w:sz w:val="32"/>
                <w:szCs w:val="32"/>
                <w:lang w:val="es-MX"/>
              </w:rPr>
            </w:pPr>
            <w:r w:rsidRPr="001A184E">
              <w:rPr>
                <w:rFonts w:ascii="Teko" w:eastAsia="Teko" w:hAnsi="Teko" w:cs="Teko"/>
                <w:b/>
                <w:bCs/>
                <w:sz w:val="32"/>
                <w:szCs w:val="32"/>
                <w:lang w:val="es-MX"/>
              </w:rPr>
              <w:t xml:space="preserve">Carrera técnica en Urgencias Médicas  </w:t>
            </w:r>
          </w:p>
          <w:p w14:paraId="24503AF6" w14:textId="77777777" w:rsidR="001A184E" w:rsidRPr="001A184E" w:rsidRDefault="001A184E" w:rsidP="001A184E">
            <w:pPr>
              <w:jc w:val="both"/>
              <w:rPr>
                <w:rFonts w:ascii="Teko" w:eastAsia="Teko" w:hAnsi="Teko" w:cs="Teko"/>
                <w:sz w:val="32"/>
                <w:szCs w:val="32"/>
                <w:lang w:val="es-MX"/>
              </w:rPr>
            </w:pPr>
            <w:r w:rsidRPr="001A184E">
              <w:rPr>
                <w:rFonts w:ascii="Teko" w:eastAsia="Teko" w:hAnsi="Teko" w:cs="Teko"/>
                <w:sz w:val="32"/>
                <w:szCs w:val="32"/>
                <w:lang w:val="es-MX"/>
              </w:rPr>
              <w:t>(Enlace Médico Asistencia)</w:t>
            </w:r>
          </w:p>
          <w:p w14:paraId="020FC0F8" w14:textId="77777777" w:rsidR="001A184E" w:rsidRDefault="001A184E" w:rsidP="001A184E">
            <w:pPr>
              <w:jc w:val="both"/>
              <w:rPr>
                <w:rFonts w:ascii="Teko" w:eastAsia="Teko" w:hAnsi="Teko" w:cs="Teko"/>
                <w:b/>
                <w:bCs/>
                <w:sz w:val="32"/>
                <w:szCs w:val="32"/>
                <w:lang w:val="es-MX"/>
              </w:rPr>
            </w:pPr>
            <w:r w:rsidRPr="001A184E">
              <w:rPr>
                <w:rFonts w:ascii="Teko" w:eastAsia="Teko" w:hAnsi="Teko" w:cs="Teko"/>
                <w:b/>
                <w:bCs/>
                <w:sz w:val="32"/>
                <w:szCs w:val="32"/>
                <w:lang w:val="es-MX"/>
              </w:rPr>
              <w:t xml:space="preserve">Inglés </w:t>
            </w:r>
          </w:p>
          <w:p w14:paraId="12CA7553" w14:textId="5F37FDC8" w:rsidR="001A184E" w:rsidRPr="001A184E" w:rsidRDefault="001A184E" w:rsidP="001A184E">
            <w:pPr>
              <w:jc w:val="both"/>
            </w:pPr>
            <w:r w:rsidRPr="001A184E">
              <w:rPr>
                <w:rFonts w:ascii="Teko" w:eastAsia="Teko" w:hAnsi="Teko" w:cs="Teko"/>
                <w:sz w:val="32"/>
                <w:szCs w:val="32"/>
                <w:lang w:val="es-MX"/>
              </w:rPr>
              <w:t>(</w:t>
            </w:r>
            <w:proofErr w:type="spellStart"/>
            <w:r w:rsidRPr="001A184E">
              <w:rPr>
                <w:rFonts w:ascii="Teko" w:eastAsia="Teko" w:hAnsi="Teko" w:cs="Teko"/>
                <w:sz w:val="32"/>
                <w:szCs w:val="32"/>
                <w:lang w:val="es-MX"/>
              </w:rPr>
              <w:t>First</w:t>
            </w:r>
            <w:proofErr w:type="spellEnd"/>
            <w:r w:rsidRPr="001A184E">
              <w:rPr>
                <w:rFonts w:ascii="Teko" w:eastAsia="Teko" w:hAnsi="Teko" w:cs="Teko"/>
                <w:sz w:val="32"/>
                <w:szCs w:val="32"/>
                <w:lang w:val="es-MX"/>
              </w:rPr>
              <w:t xml:space="preserve"> </w:t>
            </w:r>
            <w:proofErr w:type="spellStart"/>
            <w:r w:rsidRPr="001A184E">
              <w:rPr>
                <w:rFonts w:ascii="Teko" w:eastAsia="Teko" w:hAnsi="Teko" w:cs="Teko"/>
                <w:sz w:val="32"/>
                <w:szCs w:val="32"/>
                <w:lang w:val="es-MX"/>
              </w:rPr>
              <w:t>Certificate</w:t>
            </w:r>
            <w:proofErr w:type="spellEnd"/>
            <w:r w:rsidRPr="001A184E">
              <w:rPr>
                <w:rFonts w:ascii="Teko" w:eastAsia="Teko" w:hAnsi="Teko" w:cs="Teko"/>
                <w:sz w:val="32"/>
                <w:szCs w:val="32"/>
                <w:lang w:val="es-MX"/>
              </w:rPr>
              <w:t xml:space="preserve"> in English aprobado por la Universidad de Cambridge) </w:t>
            </w:r>
          </w:p>
          <w:p w14:paraId="41570991" w14:textId="77777777" w:rsidR="002B531B" w:rsidRDefault="002B531B" w:rsidP="00C30F62">
            <w:pPr>
              <w:rPr>
                <w:rFonts w:ascii="Teko" w:eastAsia="Teko" w:hAnsi="Teko" w:cs="Teko"/>
                <w:b/>
                <w:sz w:val="32"/>
                <w:szCs w:val="32"/>
              </w:rPr>
            </w:pPr>
          </w:p>
        </w:tc>
      </w:tr>
      <w:tr w:rsidR="002B531B" w14:paraId="07632CF4" w14:textId="77777777">
        <w:tc>
          <w:tcPr>
            <w:tcW w:w="2512" w:type="dxa"/>
          </w:tcPr>
          <w:p w14:paraId="5C140C1C" w14:textId="77777777" w:rsidR="002B531B" w:rsidRDefault="002B531B"/>
        </w:tc>
        <w:tc>
          <w:tcPr>
            <w:tcW w:w="6316" w:type="dxa"/>
          </w:tcPr>
          <w:p w14:paraId="08217A72" w14:textId="77777777" w:rsidR="002B531B" w:rsidRDefault="00CB34C6">
            <w:pPr>
              <w:rPr>
                <w:rFonts w:ascii="Teko" w:eastAsia="Teko" w:hAnsi="Teko" w:cs="Teko"/>
                <w:b/>
                <w:sz w:val="32"/>
                <w:szCs w:val="32"/>
              </w:rPr>
            </w:pPr>
            <w:r>
              <w:rPr>
                <w:rFonts w:ascii="Teko" w:eastAsia="Teko" w:hAnsi="Teko" w:cs="Teko"/>
                <w:b/>
                <w:sz w:val="32"/>
                <w:szCs w:val="32"/>
              </w:rPr>
              <w:t>Artículos</w:t>
            </w:r>
          </w:p>
        </w:tc>
      </w:tr>
      <w:tr w:rsidR="009837BB" w14:paraId="73F9D5C4" w14:textId="77777777" w:rsidTr="00B237BF">
        <w:trPr>
          <w:trHeight w:val="4716"/>
        </w:trPr>
        <w:tc>
          <w:tcPr>
            <w:tcW w:w="2512" w:type="dxa"/>
          </w:tcPr>
          <w:p w14:paraId="02C02F56" w14:textId="77777777" w:rsidR="009837BB" w:rsidRPr="0081325F" w:rsidRDefault="009837BB" w:rsidP="009837BB">
            <w:pPr>
              <w:rPr>
                <w:rFonts w:ascii="Teko" w:eastAsia="Teko" w:hAnsi="Teko" w:cs="Teko"/>
                <w:sz w:val="32"/>
                <w:szCs w:val="32"/>
                <w:lang w:val="es-MX"/>
              </w:rPr>
            </w:pPr>
            <w:r w:rsidRPr="0081325F">
              <w:rPr>
                <w:rFonts w:ascii="Teko" w:eastAsia="Teko" w:hAnsi="Teko" w:cs="Teko"/>
                <w:sz w:val="32"/>
                <w:szCs w:val="32"/>
                <w:lang w:val="es-MX"/>
              </w:rPr>
              <w:t>Áreas de Investigación</w:t>
            </w:r>
          </w:p>
        </w:tc>
        <w:tc>
          <w:tcPr>
            <w:tcW w:w="6316" w:type="dxa"/>
            <w:shd w:val="clear" w:color="auto" w:fill="auto"/>
          </w:tcPr>
          <w:p w14:paraId="549C2504" w14:textId="77777777" w:rsidR="001A184E" w:rsidRDefault="001A184E" w:rsidP="009837BB">
            <w:pPr>
              <w:jc w:val="both"/>
              <w:rPr>
                <w:rFonts w:ascii="Teko" w:eastAsia="Teko" w:hAnsi="Teko" w:cs="Teko"/>
                <w:sz w:val="32"/>
                <w:szCs w:val="32"/>
                <w:lang w:val="es-MX"/>
              </w:rPr>
            </w:pPr>
            <w:r w:rsidRPr="001A184E">
              <w:rPr>
                <w:rFonts w:ascii="Teko" w:eastAsia="Teko" w:hAnsi="Teko" w:cs="Teko"/>
                <w:sz w:val="32"/>
                <w:szCs w:val="32"/>
                <w:lang w:val="es-MX"/>
              </w:rPr>
              <w:t xml:space="preserve">Columnista en El camello mudo </w:t>
            </w:r>
            <w:proofErr w:type="spellStart"/>
            <w:r w:rsidRPr="001A184E">
              <w:rPr>
                <w:rFonts w:ascii="Teko" w:eastAsia="Teko" w:hAnsi="Teko" w:cs="Teko"/>
                <w:sz w:val="32"/>
                <w:szCs w:val="32"/>
                <w:lang w:val="es-MX"/>
              </w:rPr>
              <w:t>press</w:t>
            </w:r>
            <w:proofErr w:type="spellEnd"/>
            <w:r w:rsidRPr="001A184E">
              <w:rPr>
                <w:rFonts w:ascii="Teko" w:eastAsia="Teko" w:hAnsi="Teko" w:cs="Teko"/>
                <w:sz w:val="32"/>
                <w:szCs w:val="32"/>
                <w:lang w:val="es-MX"/>
              </w:rPr>
              <w:t xml:space="preserve">, revista digital de filosofía (actualidad) Ponente en el XXII Coloquio de Filosofía: La pregunta sobre el origen del mal en san Agustín (Universidad Panamericana, 2018) </w:t>
            </w:r>
          </w:p>
          <w:p w14:paraId="4201DFDF" w14:textId="77777777" w:rsidR="001A184E" w:rsidRDefault="001A184E" w:rsidP="009837BB">
            <w:pPr>
              <w:jc w:val="both"/>
              <w:rPr>
                <w:rFonts w:ascii="Teko" w:eastAsia="Teko" w:hAnsi="Teko" w:cs="Teko"/>
                <w:sz w:val="32"/>
                <w:szCs w:val="32"/>
                <w:lang w:val="es-MX"/>
              </w:rPr>
            </w:pPr>
            <w:r w:rsidRPr="001A184E">
              <w:rPr>
                <w:rFonts w:ascii="Teko" w:eastAsia="Teko" w:hAnsi="Teko" w:cs="Teko"/>
                <w:sz w:val="32"/>
                <w:szCs w:val="32"/>
                <w:lang w:val="es-MX"/>
              </w:rPr>
              <w:t xml:space="preserve">Ponente en el XXI Coloquio de Filosofía: Los males y la Providencia: la educación para un amor ordenado en san Agustín (Universidad Panamericana, 2017) </w:t>
            </w:r>
          </w:p>
          <w:p w14:paraId="5CE262EC" w14:textId="0544F89A" w:rsidR="009837BB" w:rsidRDefault="001A184E" w:rsidP="009837BB">
            <w:pPr>
              <w:jc w:val="both"/>
            </w:pPr>
            <w:r w:rsidRPr="001A184E">
              <w:rPr>
                <w:rFonts w:ascii="Teko" w:eastAsia="Teko" w:hAnsi="Teko" w:cs="Teko"/>
                <w:sz w:val="32"/>
                <w:szCs w:val="32"/>
                <w:lang w:val="es-MX"/>
              </w:rPr>
              <w:t xml:space="preserve">Estudiante de intercambio durante la Licenciatura en Filosofía en la Universidad de los Andes, Santiago de Chile (agosto-diciembre 2017) </w:t>
            </w:r>
          </w:p>
        </w:tc>
      </w:tr>
      <w:tr w:rsidR="009837BB" w14:paraId="78AAA6FC" w14:textId="77777777">
        <w:tc>
          <w:tcPr>
            <w:tcW w:w="2512" w:type="dxa"/>
          </w:tcPr>
          <w:p w14:paraId="528ABED5" w14:textId="77777777" w:rsidR="009837BB" w:rsidRDefault="009837BB" w:rsidP="009837BB">
            <w:pPr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Asignatura(s) que imparte</w:t>
            </w:r>
          </w:p>
        </w:tc>
        <w:tc>
          <w:tcPr>
            <w:tcW w:w="6316" w:type="dxa"/>
          </w:tcPr>
          <w:p w14:paraId="536C3143" w14:textId="05D188E6" w:rsidR="009837BB" w:rsidRDefault="001D1D1A" w:rsidP="001A184E">
            <w:pPr>
              <w:rPr>
                <w:rFonts w:ascii="Teko" w:eastAsia="Teko" w:hAnsi="Teko" w:cs="Teko"/>
                <w:sz w:val="32"/>
                <w:szCs w:val="32"/>
              </w:rPr>
            </w:pPr>
            <w:r w:rsidRPr="001D1D1A">
              <w:rPr>
                <w:rFonts w:ascii="Teko" w:eastAsia="Teko" w:hAnsi="Teko" w:cs="Teko"/>
                <w:sz w:val="32"/>
                <w:szCs w:val="32"/>
              </w:rPr>
              <w:t>Introducción a la Filosofía</w:t>
            </w:r>
          </w:p>
        </w:tc>
      </w:tr>
      <w:tr w:rsidR="009837BB" w14:paraId="7C53C5A9" w14:textId="77777777">
        <w:tc>
          <w:tcPr>
            <w:tcW w:w="2512" w:type="dxa"/>
          </w:tcPr>
          <w:p w14:paraId="45D514F9" w14:textId="77777777" w:rsidR="009837BB" w:rsidRDefault="009837BB" w:rsidP="009837BB">
            <w:pPr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Correo</w:t>
            </w:r>
          </w:p>
        </w:tc>
        <w:tc>
          <w:tcPr>
            <w:tcW w:w="6316" w:type="dxa"/>
          </w:tcPr>
          <w:p w14:paraId="1A925F03" w14:textId="77777777" w:rsidR="009837BB" w:rsidRPr="00014780" w:rsidRDefault="009837BB" w:rsidP="009837BB">
            <w:pPr>
              <w:rPr>
                <w:rFonts w:ascii="Teko" w:eastAsia="Teko" w:hAnsi="Teko" w:cs="Teko"/>
                <w:sz w:val="32"/>
                <w:szCs w:val="32"/>
                <w:lang w:val="es-MX"/>
              </w:rPr>
            </w:pPr>
          </w:p>
        </w:tc>
      </w:tr>
    </w:tbl>
    <w:p w14:paraId="34D2E0DA" w14:textId="77777777" w:rsidR="002B531B" w:rsidRDefault="002B531B"/>
    <w:p w14:paraId="1908D9CC" w14:textId="77777777" w:rsidR="002B531B" w:rsidRDefault="00CB34C6">
      <w:r>
        <w:br w:type="page"/>
      </w:r>
    </w:p>
    <w:p w14:paraId="03982F58" w14:textId="77777777" w:rsidR="002B531B" w:rsidRDefault="002B531B"/>
    <w:sectPr w:rsidR="002B53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0AAA1C" w14:textId="77777777" w:rsidR="009A6BEE" w:rsidRDefault="009A6BEE">
      <w:pPr>
        <w:spacing w:after="0" w:line="240" w:lineRule="auto"/>
      </w:pPr>
      <w:r>
        <w:separator/>
      </w:r>
    </w:p>
  </w:endnote>
  <w:endnote w:type="continuationSeparator" w:id="0">
    <w:p w14:paraId="6371A9AD" w14:textId="77777777" w:rsidR="009A6BEE" w:rsidRDefault="009A6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eko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EB4B68" w14:textId="77777777" w:rsidR="002B531B" w:rsidRDefault="002B531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552F5A" w14:textId="77777777" w:rsidR="002B531B" w:rsidRDefault="002B531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20229E" w14:textId="77777777" w:rsidR="002B531B" w:rsidRDefault="002B531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A84572" w14:textId="77777777" w:rsidR="009A6BEE" w:rsidRDefault="009A6BEE">
      <w:pPr>
        <w:spacing w:after="0" w:line="240" w:lineRule="auto"/>
      </w:pPr>
      <w:r>
        <w:separator/>
      </w:r>
    </w:p>
  </w:footnote>
  <w:footnote w:type="continuationSeparator" w:id="0">
    <w:p w14:paraId="0104205C" w14:textId="77777777" w:rsidR="009A6BEE" w:rsidRDefault="009A6B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1BB485" w14:textId="77777777" w:rsidR="002B531B" w:rsidRDefault="002B531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0B7D58" w14:textId="77777777" w:rsidR="002B531B" w:rsidRDefault="002B531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599D7A" w14:textId="77777777" w:rsidR="002B531B" w:rsidRDefault="002B531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B83A82"/>
    <w:multiLevelType w:val="hybridMultilevel"/>
    <w:tmpl w:val="A0067D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31B"/>
    <w:rsid w:val="00014780"/>
    <w:rsid w:val="001A184E"/>
    <w:rsid w:val="001D1D1A"/>
    <w:rsid w:val="002B531B"/>
    <w:rsid w:val="0081325F"/>
    <w:rsid w:val="0084139F"/>
    <w:rsid w:val="009837BB"/>
    <w:rsid w:val="009A6BEE"/>
    <w:rsid w:val="00B237BF"/>
    <w:rsid w:val="00B63145"/>
    <w:rsid w:val="00C30F62"/>
    <w:rsid w:val="00C47132"/>
    <w:rsid w:val="00CB34C6"/>
    <w:rsid w:val="00FD0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5FF2C"/>
  <w15:docId w15:val="{B09A2DC7-FF14-4016-BFF0-91D301E2B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 Schoolbook" w:eastAsia="Century Schoolbook" w:hAnsi="Century Schoolbook" w:cs="Century Schoolbook"/>
        <w:sz w:val="22"/>
        <w:szCs w:val="22"/>
        <w:lang w:val="es-ES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014780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147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138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Javier</dc:creator>
  <cp:lastModifiedBy>FRANCISCO JAVIER  COLMENARES MARTINEZ</cp:lastModifiedBy>
  <cp:revision>3</cp:revision>
  <dcterms:created xsi:type="dcterms:W3CDTF">2020-09-30T19:19:00Z</dcterms:created>
  <dcterms:modified xsi:type="dcterms:W3CDTF">2020-10-02T18:03:00Z</dcterms:modified>
</cp:coreProperties>
</file>