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9B818DC" w14:textId="6CA3BB6E" w:rsidR="003D488F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B8282D">
        <w:rPr>
          <w:rFonts w:cs="Aharoni"/>
          <w:b/>
          <w:sz w:val="44"/>
          <w:szCs w:val="44"/>
        </w:rPr>
        <w:t>Nombre</w:t>
      </w:r>
    </w:p>
    <w:p w14:paraId="0759CE29" w14:textId="0484C2B1" w:rsidR="00E91E78" w:rsidRPr="00BA38A1" w:rsidRDefault="00E91E78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>Ricardo Rivas Bárcena</w:t>
      </w: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2547"/>
        <w:gridCol w:w="6459"/>
      </w:tblGrid>
      <w:tr w:rsidR="003D488F" w14:paraId="5A73D138" w14:textId="77777777" w:rsidTr="00E91E78">
        <w:tc>
          <w:tcPr>
            <w:tcW w:w="2547" w:type="dxa"/>
          </w:tcPr>
          <w:p w14:paraId="769E7620" w14:textId="77777777" w:rsidR="003D488F" w:rsidRDefault="003D488F"/>
        </w:tc>
        <w:tc>
          <w:tcPr>
            <w:tcW w:w="6459" w:type="dxa"/>
          </w:tcPr>
          <w:p w14:paraId="562F30FC" w14:textId="77777777" w:rsidR="00E91E78" w:rsidRDefault="00E91E78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Dr. En Ciencias par la Familia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  <w:p w14:paraId="7ED2D1F7" w14:textId="22876B53" w:rsidR="00E91E78" w:rsidRPr="00E91E78" w:rsidRDefault="00E91E78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91E78">
              <w:rPr>
                <w:rFonts w:ascii="Agency FB" w:eastAsia="Times New Roman" w:hAnsi="Agency FB" w:cs="Tahoma"/>
                <w:sz w:val="32"/>
                <w:szCs w:val="32"/>
              </w:rPr>
              <w:t>(Instituto de Enlaces Educativos)</w:t>
            </w:r>
          </w:p>
          <w:p w14:paraId="402D1057" w14:textId="77777777" w:rsidR="00E91E78" w:rsidRDefault="00D77BA5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 w:rsidRPr="00D77BA5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E91E78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Mtro. En Terapia Familiar Sistémica. </w:t>
            </w:r>
          </w:p>
          <w:p w14:paraId="0930CF77" w14:textId="535C65DA" w:rsidR="00E91E78" w:rsidRPr="00E91E78" w:rsidRDefault="00E91E78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91E78">
              <w:rPr>
                <w:rFonts w:ascii="Agency FB" w:eastAsia="Times New Roman" w:hAnsi="Agency FB" w:cs="Tahoma"/>
                <w:sz w:val="32"/>
                <w:szCs w:val="32"/>
              </w:rPr>
              <w:t>(Instituto de la Familia IFAC. A.C</w:t>
            </w:r>
            <w:proofErr w:type="gramStart"/>
            <w:r w:rsidRPr="00E91E78">
              <w:rPr>
                <w:rFonts w:ascii="Agency FB" w:eastAsia="Times New Roman" w:hAnsi="Agency FB" w:cs="Tahoma"/>
                <w:sz w:val="32"/>
                <w:szCs w:val="32"/>
              </w:rPr>
              <w:t>. )</w:t>
            </w:r>
            <w:proofErr w:type="gramEnd"/>
          </w:p>
          <w:p w14:paraId="1ABC2FAB" w14:textId="77777777" w:rsidR="00E91E78" w:rsidRDefault="00E91E78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Lic. en Psicología </w:t>
            </w:r>
          </w:p>
          <w:p w14:paraId="52852F48" w14:textId="4E72604A" w:rsidR="00D423EE" w:rsidRPr="00E91E78" w:rsidRDefault="00E91E78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E91E78">
              <w:rPr>
                <w:rFonts w:ascii="Agency FB" w:eastAsia="Times New Roman" w:hAnsi="Agency FB" w:cs="Tahoma"/>
                <w:sz w:val="32"/>
                <w:szCs w:val="32"/>
              </w:rPr>
              <w:t>(Universidad Nacional Autónoma de México).</w:t>
            </w:r>
          </w:p>
        </w:tc>
      </w:tr>
      <w:tr w:rsidR="003D488F" w14:paraId="4BE9AD8C" w14:textId="77777777" w:rsidTr="00E91E78">
        <w:tc>
          <w:tcPr>
            <w:tcW w:w="2547" w:type="dxa"/>
          </w:tcPr>
          <w:p w14:paraId="282E390C" w14:textId="3093AC1F" w:rsidR="003D488F" w:rsidRDefault="003D488F"/>
        </w:tc>
        <w:tc>
          <w:tcPr>
            <w:tcW w:w="6459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E91E78">
        <w:tc>
          <w:tcPr>
            <w:tcW w:w="2547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59" w:type="dxa"/>
          </w:tcPr>
          <w:p w14:paraId="290ED58A" w14:textId="6E583BF7" w:rsidR="00E91E78" w:rsidRPr="00E91E78" w:rsidRDefault="00E91E78" w:rsidP="00E91E78">
            <w:pPr>
              <w:widowControl w:val="0"/>
              <w:autoSpaceDE w:val="0"/>
              <w:autoSpaceDN w:val="0"/>
              <w:spacing w:line="242" w:lineRule="auto"/>
              <w:ind w:left="779" w:right="-522" w:hanging="142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Rivas,</w:t>
            </w:r>
            <w:r w:rsidRPr="00E91E78">
              <w:rPr>
                <w:rFonts w:ascii="Agency FB" w:eastAsia="Arial" w:hAnsi="Agency FB" w:cs="Arial"/>
                <w:spacing w:val="-3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B.</w:t>
            </w:r>
            <w:r w:rsidRPr="00E91E78">
              <w:rPr>
                <w:rFonts w:ascii="Agency FB" w:eastAsia="Arial" w:hAnsi="Agency FB" w:cs="Arial"/>
                <w:spacing w:val="-36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pacing w:val="-3"/>
                <w:sz w:val="28"/>
                <w:szCs w:val="28"/>
                <w:lang w:bidi="es-MX"/>
              </w:rPr>
              <w:t>R;</w:t>
            </w:r>
            <w:r w:rsidRPr="00E91E78">
              <w:rPr>
                <w:rFonts w:ascii="Agency FB" w:eastAsia="Arial" w:hAnsi="Agency FB" w:cs="Arial"/>
                <w:spacing w:val="-3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Eguiluz</w:t>
            </w:r>
            <w:r w:rsidRPr="00E91E78">
              <w:rPr>
                <w:rFonts w:ascii="Agency FB" w:eastAsia="Arial" w:hAnsi="Agency FB" w:cs="Arial"/>
                <w:spacing w:val="-3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L;</w:t>
            </w:r>
            <w:r w:rsidRPr="00E91E78">
              <w:rPr>
                <w:rFonts w:ascii="Agency FB" w:eastAsia="Arial" w:hAnsi="Agency FB" w:cs="Arial"/>
                <w:spacing w:val="-3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Camacho</w:t>
            </w:r>
            <w:r w:rsidRPr="00E91E78">
              <w:rPr>
                <w:rFonts w:ascii="Agency FB" w:eastAsia="Arial" w:hAnsi="Agency FB" w:cs="Arial"/>
                <w:spacing w:val="-3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J.</w:t>
            </w:r>
            <w:r w:rsidRPr="00E91E78">
              <w:rPr>
                <w:rFonts w:ascii="Agency FB" w:eastAsia="Arial" w:hAnsi="Agency FB" w:cs="Arial"/>
                <w:spacing w:val="-3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(2019)</w:t>
            </w:r>
            <w:r w:rsidRPr="00E91E78">
              <w:rPr>
                <w:rFonts w:ascii="Agency FB" w:eastAsia="Arial" w:hAnsi="Agency FB" w:cs="Arial"/>
                <w:spacing w:val="-4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“Manual</w:t>
            </w:r>
            <w:r w:rsidRPr="00E91E78">
              <w:rPr>
                <w:rFonts w:ascii="Agency FB" w:eastAsia="Arial" w:hAnsi="Agency FB" w:cs="Arial"/>
                <w:spacing w:val="-44"/>
                <w:sz w:val="28"/>
                <w:szCs w:val="28"/>
                <w:lang w:bidi="es-MX"/>
              </w:rPr>
              <w:t xml:space="preserve"> 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para </w:t>
            </w:r>
            <w:r w:rsidRPr="00E91E78">
              <w:rPr>
                <w:rFonts w:ascii="Agency FB" w:eastAsia="Arial" w:hAnsi="Agency FB" w:cs="Arial"/>
                <w:spacing w:val="-4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la </w:t>
            </w:r>
            <w:r w:rsidRPr="00E91E78">
              <w:rPr>
                <w:rFonts w:ascii="Agency FB" w:eastAsia="Arial" w:hAnsi="Agency FB" w:cs="Arial"/>
                <w:spacing w:val="-4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realización</w:t>
            </w:r>
            <w:r w:rsidRPr="00E91E78">
              <w:rPr>
                <w:rFonts w:ascii="Agency FB" w:eastAsia="Arial" w:hAnsi="Agency FB" w:cs="Arial"/>
                <w:spacing w:val="-4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de</w:t>
            </w:r>
            <w:r w:rsidRPr="00E91E78">
              <w:rPr>
                <w:rFonts w:ascii="Agency FB" w:eastAsia="Arial" w:hAnsi="Agency FB" w:cs="Arial"/>
                <w:spacing w:val="-4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Tesis”</w:t>
            </w:r>
            <w:r w:rsidRPr="00E91E78">
              <w:rPr>
                <w:rFonts w:ascii="Agency FB" w:eastAsia="Arial" w:hAnsi="Agency FB" w:cs="Arial"/>
                <w:spacing w:val="-4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Universidad Autónoma</w:t>
            </w:r>
          </w:p>
          <w:p w14:paraId="3922CB4D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line="242" w:lineRule="auto"/>
              <w:ind w:left="90" w:right="-522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              </w:t>
            </w:r>
            <w:proofErr w:type="gram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de</w:t>
            </w:r>
            <w:proofErr w:type="gram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 Tlaxcala,</w:t>
            </w:r>
            <w:r w:rsidRPr="00E91E78">
              <w:rPr>
                <w:rFonts w:ascii="Agency FB" w:eastAsia="Arial" w:hAnsi="Agency FB" w:cs="Arial"/>
                <w:spacing w:val="-1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UATX.</w:t>
            </w:r>
          </w:p>
          <w:p w14:paraId="06DE1D59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line="242" w:lineRule="auto"/>
              <w:ind w:left="950" w:right="1710" w:firstLine="336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</w:p>
          <w:p w14:paraId="121880AE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line="242" w:lineRule="auto"/>
              <w:ind w:left="950" w:right="18" w:hanging="242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Rivas,</w:t>
            </w:r>
            <w:r w:rsidRPr="00E91E78">
              <w:rPr>
                <w:rFonts w:ascii="Agency FB" w:eastAsia="Arial" w:hAnsi="Agency FB" w:cs="Arial"/>
                <w:spacing w:val="-2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B.</w:t>
            </w:r>
            <w:r w:rsidRPr="00E91E78">
              <w:rPr>
                <w:rFonts w:ascii="Agency FB" w:eastAsia="Arial" w:hAnsi="Agency FB" w:cs="Arial"/>
                <w:spacing w:val="-2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pacing w:val="-3"/>
                <w:sz w:val="28"/>
                <w:szCs w:val="28"/>
                <w:lang w:bidi="es-MX"/>
              </w:rPr>
              <w:t>R.</w:t>
            </w:r>
            <w:r w:rsidRPr="00E91E78">
              <w:rPr>
                <w:rFonts w:ascii="Agency FB" w:eastAsia="Arial" w:hAnsi="Agency FB" w:cs="Arial"/>
                <w:spacing w:val="-3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(2018)</w:t>
            </w:r>
            <w:r w:rsidRPr="00E91E78">
              <w:rPr>
                <w:rFonts w:ascii="Agency FB" w:eastAsia="Arial" w:hAnsi="Agency FB" w:cs="Arial"/>
                <w:spacing w:val="-3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La</w:t>
            </w:r>
            <w:r w:rsidRPr="00E91E78">
              <w:rPr>
                <w:rFonts w:ascii="Agency FB" w:eastAsia="Arial" w:hAnsi="Agency FB" w:cs="Arial"/>
                <w:spacing w:val="-2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violencia</w:t>
            </w:r>
            <w:r w:rsidRPr="00E91E78">
              <w:rPr>
                <w:rFonts w:ascii="Agency FB" w:eastAsia="Arial" w:hAnsi="Agency FB" w:cs="Arial"/>
                <w:spacing w:val="-2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conyugal</w:t>
            </w:r>
            <w:r w:rsidRPr="00E91E78">
              <w:rPr>
                <w:rFonts w:ascii="Agency FB" w:eastAsia="Arial" w:hAnsi="Agency FB" w:cs="Arial"/>
                <w:spacing w:val="-2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pacing w:val="-3"/>
                <w:sz w:val="28"/>
                <w:szCs w:val="28"/>
                <w:lang w:bidi="es-MX"/>
              </w:rPr>
              <w:t>como</w:t>
            </w:r>
            <w:r w:rsidRPr="00E91E78">
              <w:rPr>
                <w:rFonts w:ascii="Agency FB" w:eastAsia="Arial" w:hAnsi="Agency FB" w:cs="Arial"/>
                <w:spacing w:val="-3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determinante</w:t>
            </w:r>
            <w:r w:rsidRPr="00E91E78">
              <w:rPr>
                <w:rFonts w:ascii="Agency FB" w:eastAsia="Arial" w:hAnsi="Agency FB" w:cs="Arial"/>
                <w:spacing w:val="-2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para</w:t>
            </w:r>
            <w:r w:rsidRPr="00E91E78">
              <w:rPr>
                <w:rFonts w:ascii="Agency FB" w:eastAsia="Arial" w:hAnsi="Agency FB" w:cs="Arial"/>
                <w:spacing w:val="-3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conformar</w:t>
            </w:r>
            <w:r w:rsidRPr="00E91E78">
              <w:rPr>
                <w:rFonts w:ascii="Agency FB" w:eastAsia="Arial" w:hAnsi="Agency FB" w:cs="Arial"/>
                <w:spacing w:val="-2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un</w:t>
            </w:r>
            <w:r w:rsidRPr="00E91E78">
              <w:rPr>
                <w:rFonts w:ascii="Agency FB" w:eastAsia="Arial" w:hAnsi="Agency FB" w:cs="Arial"/>
                <w:spacing w:val="-3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sistema</w:t>
            </w:r>
            <w:r w:rsidRPr="00E91E78">
              <w:rPr>
                <w:rFonts w:ascii="Agency FB" w:eastAsia="Arial" w:hAnsi="Agency FB" w:cs="Arial"/>
                <w:spacing w:val="-2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familiar violento.</w:t>
            </w:r>
            <w:r w:rsidRPr="00E91E78">
              <w:rPr>
                <w:rFonts w:ascii="Agency FB" w:eastAsia="Arial" w:hAnsi="Agency FB" w:cs="Arial"/>
                <w:spacing w:val="-34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Revista</w:t>
            </w:r>
            <w:r w:rsidRPr="00E91E78">
              <w:rPr>
                <w:rFonts w:ascii="Agency FB" w:eastAsia="Arial" w:hAnsi="Agency FB" w:cs="Arial"/>
                <w:i/>
                <w:spacing w:val="-3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Electrónica</w:t>
            </w:r>
            <w:r w:rsidRPr="00E91E78">
              <w:rPr>
                <w:rFonts w:ascii="Agency FB" w:eastAsia="Arial" w:hAnsi="Agency FB" w:cs="Arial"/>
                <w:i/>
                <w:spacing w:val="-3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de</w:t>
            </w:r>
            <w:r w:rsidRPr="00E91E78">
              <w:rPr>
                <w:rFonts w:ascii="Agency FB" w:eastAsia="Arial" w:hAnsi="Agency FB" w:cs="Arial"/>
                <w:i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Educación</w:t>
            </w:r>
            <w:r w:rsidRPr="00E91E78">
              <w:rPr>
                <w:rFonts w:ascii="Agency FB" w:eastAsia="Arial" w:hAnsi="Agency FB" w:cs="Arial"/>
                <w:i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Especial</w:t>
            </w:r>
            <w:r w:rsidRPr="00E91E78">
              <w:rPr>
                <w:rFonts w:ascii="Agency FB" w:eastAsia="Arial" w:hAnsi="Agency FB" w:cs="Arial"/>
                <w:i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y</w:t>
            </w:r>
            <w:r w:rsidRPr="00E91E78">
              <w:rPr>
                <w:rFonts w:ascii="Agency FB" w:eastAsia="Arial" w:hAnsi="Agency FB" w:cs="Arial"/>
                <w:i/>
                <w:spacing w:val="-34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Familia.</w:t>
            </w:r>
            <w:r w:rsidRPr="00E91E78">
              <w:rPr>
                <w:rFonts w:ascii="Agency FB" w:eastAsia="Arial" w:hAnsi="Agency FB" w:cs="Arial"/>
                <w:i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UATX.</w:t>
            </w:r>
            <w:r w:rsidRPr="00E91E78">
              <w:rPr>
                <w:rFonts w:ascii="Agency FB" w:eastAsia="Arial" w:hAnsi="Agency FB" w:cs="Arial"/>
                <w:i/>
                <w:spacing w:val="-34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Vol.</w:t>
            </w:r>
            <w:r w:rsidRPr="00E91E78">
              <w:rPr>
                <w:rFonts w:ascii="Agency FB" w:eastAsia="Arial" w:hAnsi="Agency FB" w:cs="Arial"/>
                <w:spacing w:val="-36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9,</w:t>
            </w:r>
            <w:r w:rsidRPr="00E91E78">
              <w:rPr>
                <w:rFonts w:ascii="Agency FB" w:eastAsia="Arial" w:hAnsi="Agency FB" w:cs="Arial"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No.</w:t>
            </w:r>
            <w:r w:rsidRPr="00E91E78">
              <w:rPr>
                <w:rFonts w:ascii="Agency FB" w:eastAsia="Arial" w:hAnsi="Agency FB" w:cs="Arial"/>
                <w:spacing w:val="-34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2.</w:t>
            </w:r>
            <w:r w:rsidRPr="00E91E78">
              <w:rPr>
                <w:rFonts w:ascii="Agency FB" w:eastAsia="Arial" w:hAnsi="Agency FB" w:cs="Arial"/>
                <w:spacing w:val="-3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Julio-dic.</w:t>
            </w:r>
            <w:r w:rsidRPr="00E91E78">
              <w:rPr>
                <w:rFonts w:ascii="Agency FB" w:eastAsia="Arial" w:hAnsi="Agency FB" w:cs="Arial"/>
                <w:spacing w:val="-36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2018.</w:t>
            </w:r>
            <w:r w:rsidRPr="00E91E78">
              <w:rPr>
                <w:rFonts w:ascii="Agency FB" w:eastAsia="Arial" w:hAnsi="Agency FB" w:cs="Arial"/>
                <w:spacing w:val="-3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En red: </w:t>
            </w:r>
            <w:hyperlink r:id="rId7">
              <w:r w:rsidRPr="00E91E78">
                <w:rPr>
                  <w:rFonts w:ascii="Agency FB" w:eastAsia="Arial" w:hAnsi="Agency FB" w:cs="Arial"/>
                  <w:color w:val="0000FF"/>
                  <w:sz w:val="28"/>
                  <w:szCs w:val="28"/>
                  <w:u w:val="single" w:color="0000FF"/>
                  <w:lang w:bidi="es-MX"/>
                </w:rPr>
                <w:t>http://integra2.fcdh.uatx.mx/assets/integra2-oto%c3%b1o18-enero.pdf</w:t>
              </w:r>
            </w:hyperlink>
            <w:r w:rsidRPr="00E91E78">
              <w:rPr>
                <w:rFonts w:ascii="Agency FB" w:eastAsia="Arial" w:hAnsi="Agency FB" w:cs="Arial"/>
                <w:color w:val="0000FF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  Navegador </w:t>
            </w:r>
            <w:r w:rsidRPr="00E91E78">
              <w:rPr>
                <w:rFonts w:ascii="Agency FB" w:eastAsia="Arial" w:hAnsi="Agency FB" w:cs="Arial"/>
                <w:spacing w:val="-2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Firefox.</w:t>
            </w:r>
            <w:bookmarkStart w:id="0" w:name="_GoBack"/>
            <w:bookmarkEnd w:id="0"/>
          </w:p>
          <w:p w14:paraId="510D402B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2"/>
              <w:ind w:right="18" w:hanging="770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</w:p>
          <w:p w14:paraId="04638ADD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94" w:line="261" w:lineRule="auto"/>
              <w:ind w:left="950" w:right="18" w:hanging="242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w w:val="95"/>
                <w:sz w:val="28"/>
                <w:szCs w:val="28"/>
                <w:lang w:bidi="es-MX"/>
              </w:rPr>
              <w:t>Rivas, B.R., Arredondo V., Montoya S</w:t>
            </w:r>
            <w:proofErr w:type="gramStart"/>
            <w:r w:rsidRPr="00E91E78">
              <w:rPr>
                <w:rFonts w:ascii="Agency FB" w:eastAsia="Arial" w:hAnsi="Agency FB" w:cs="Arial"/>
                <w:w w:val="95"/>
                <w:sz w:val="28"/>
                <w:szCs w:val="28"/>
                <w:lang w:bidi="es-MX"/>
              </w:rPr>
              <w:t>.(</w:t>
            </w:r>
            <w:proofErr w:type="gramEnd"/>
            <w:r w:rsidRPr="00E91E78">
              <w:rPr>
                <w:rFonts w:ascii="Agency FB" w:eastAsia="Arial" w:hAnsi="Agency FB" w:cs="Arial"/>
                <w:w w:val="95"/>
                <w:sz w:val="28"/>
                <w:szCs w:val="28"/>
                <w:lang w:bidi="es-MX"/>
              </w:rPr>
              <w:t xml:space="preserve">2006) </w:t>
            </w:r>
            <w:r w:rsidRPr="00E91E78">
              <w:rPr>
                <w:rFonts w:ascii="Agency FB" w:eastAsia="Arial" w:hAnsi="Agency FB" w:cs="Arial"/>
                <w:i/>
                <w:w w:val="95"/>
                <w:sz w:val="28"/>
                <w:szCs w:val="28"/>
                <w:lang w:bidi="es-MX"/>
              </w:rPr>
              <w:t xml:space="preserve">Antídoto contra monstruos. </w:t>
            </w:r>
            <w:r w:rsidRPr="00E91E78">
              <w:rPr>
                <w:rFonts w:ascii="Agency FB" w:eastAsia="Arial" w:hAnsi="Agency FB" w:cs="Arial"/>
                <w:w w:val="95"/>
                <w:sz w:val="28"/>
                <w:szCs w:val="28"/>
                <w:lang w:bidi="es-MX"/>
              </w:rPr>
              <w:t xml:space="preserve">Revista Electrónica de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psicología Iztacala UNAM. En </w:t>
            </w:r>
            <w:proofErr w:type="spell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red:</w:t>
            </w:r>
            <w:hyperlink r:id="rId8"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www.iztacala.unam.mx</w:t>
              </w:r>
              <w:proofErr w:type="spellEnd"/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/carreras/</w:t>
              </w:r>
              <w:proofErr w:type="spellStart"/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psicologia</w:t>
              </w:r>
              <w:proofErr w:type="spellEnd"/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/</w:t>
              </w:r>
              <w:proofErr w:type="spellStart"/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psiclin</w:t>
              </w:r>
              <w:proofErr w:type="spellEnd"/>
              <w:r w:rsidRPr="00E91E78">
                <w:rPr>
                  <w:rFonts w:ascii="Agency FB" w:eastAsia="Arial" w:hAnsi="Agency FB" w:cs="Arial"/>
                  <w:sz w:val="28"/>
                  <w:szCs w:val="28"/>
                  <w:lang w:bidi="es-MX"/>
                </w:rPr>
                <w:t>.</w:t>
              </w:r>
            </w:hyperlink>
          </w:p>
          <w:p w14:paraId="79D30092" w14:textId="77777777" w:rsidR="00E91E78" w:rsidRPr="00E91E78" w:rsidRDefault="00E91E78" w:rsidP="00E91E78">
            <w:pPr>
              <w:widowControl w:val="0"/>
              <w:autoSpaceDE w:val="0"/>
              <w:autoSpaceDN w:val="0"/>
              <w:ind w:left="950" w:right="18" w:hanging="770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</w:p>
          <w:p w14:paraId="2EC9DB66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94" w:line="254" w:lineRule="auto"/>
              <w:ind w:left="950" w:right="18" w:hanging="242"/>
              <w:jc w:val="both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Rivas, B. R .y cols. </w:t>
            </w:r>
            <w:proofErr w:type="gram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et</w:t>
            </w:r>
            <w:proofErr w:type="gram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. </w:t>
            </w:r>
            <w:proofErr w:type="gram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al</w:t>
            </w:r>
            <w:proofErr w:type="gram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. (2006) en: Montoya S y Arredondo V. (2013) El sonido de la Lluvia: De cuentos y otras técnicas narrativas para el trabajo terapéutico con niños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. </w:t>
            </w:r>
            <w:proofErr w:type="spell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p.p</w:t>
            </w:r>
            <w:proofErr w:type="spell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 17-43. USA. </w:t>
            </w:r>
            <w:proofErr w:type="spell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Palibrio</w:t>
            </w:r>
            <w:proofErr w:type="spell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.</w:t>
            </w:r>
          </w:p>
          <w:p w14:paraId="10F2A35C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94" w:line="254" w:lineRule="auto"/>
              <w:ind w:left="950" w:right="18" w:hanging="242"/>
              <w:jc w:val="both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</w:p>
          <w:p w14:paraId="21CFD5BD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line="254" w:lineRule="auto"/>
              <w:ind w:left="708" w:right="648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Rivas,</w:t>
            </w:r>
            <w:r w:rsidRPr="00E91E78">
              <w:rPr>
                <w:rFonts w:ascii="Agency FB" w:eastAsia="Arial" w:hAnsi="Agency FB" w:cs="Arial"/>
                <w:spacing w:val="-14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B.</w:t>
            </w:r>
            <w:r w:rsidRPr="00E91E78">
              <w:rPr>
                <w:rFonts w:ascii="Agency FB" w:eastAsia="Arial" w:hAnsi="Agency FB" w:cs="Arial"/>
                <w:spacing w:val="-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R.,</w:t>
            </w:r>
            <w:r w:rsidRPr="00E91E78">
              <w:rPr>
                <w:rFonts w:ascii="Agency FB" w:eastAsia="Arial" w:hAnsi="Agency FB" w:cs="Arial"/>
                <w:spacing w:val="-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pacing w:val="-3"/>
                <w:sz w:val="28"/>
                <w:szCs w:val="28"/>
                <w:lang w:bidi="es-MX"/>
              </w:rPr>
              <w:t>Arredondo</w:t>
            </w:r>
            <w:r w:rsidRPr="00E91E78">
              <w:rPr>
                <w:rFonts w:ascii="Agency FB" w:eastAsia="Arial" w:hAnsi="Agency FB" w:cs="Arial"/>
                <w:spacing w:val="-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V.,</w:t>
            </w:r>
            <w:r w:rsidRPr="00E91E78">
              <w:rPr>
                <w:rFonts w:ascii="Agency FB" w:eastAsia="Arial" w:hAnsi="Agency FB" w:cs="Arial"/>
                <w:spacing w:val="-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Montoya</w:t>
            </w:r>
            <w:r w:rsidRPr="00E91E78">
              <w:rPr>
                <w:rFonts w:ascii="Agency FB" w:eastAsia="Arial" w:hAnsi="Agency FB" w:cs="Arial"/>
                <w:spacing w:val="-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S.</w:t>
            </w:r>
            <w:r w:rsidRPr="00E91E78">
              <w:rPr>
                <w:rFonts w:ascii="Agency FB" w:eastAsia="Arial" w:hAnsi="Agency FB" w:cs="Arial"/>
                <w:spacing w:val="-1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(2008)</w:t>
            </w:r>
            <w:r w:rsidRPr="00E91E78">
              <w:rPr>
                <w:rFonts w:ascii="Agency FB" w:eastAsia="Arial" w:hAnsi="Agency FB" w:cs="Arial"/>
                <w:spacing w:val="-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Duelo</w:t>
            </w:r>
            <w:r w:rsidRPr="00E91E78">
              <w:rPr>
                <w:rFonts w:ascii="Agency FB" w:eastAsia="Arial" w:hAnsi="Agency FB" w:cs="Arial"/>
                <w:i/>
                <w:spacing w:val="-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y</w:t>
            </w:r>
            <w:r w:rsidRPr="00E91E78">
              <w:rPr>
                <w:rFonts w:ascii="Agency FB" w:eastAsia="Arial" w:hAnsi="Agency FB" w:cs="Arial"/>
                <w:i/>
                <w:spacing w:val="-1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rituales</w:t>
            </w:r>
            <w:r w:rsidRPr="00E91E78">
              <w:rPr>
                <w:rFonts w:ascii="Agency FB" w:eastAsia="Arial" w:hAnsi="Agency FB" w:cs="Arial"/>
                <w:i/>
                <w:spacing w:val="-1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terapéuticos</w:t>
            </w:r>
            <w:r w:rsidRPr="00E91E78">
              <w:rPr>
                <w:rFonts w:ascii="Agency FB" w:eastAsia="Arial" w:hAnsi="Agency FB" w:cs="Arial"/>
                <w:i/>
                <w:spacing w:val="-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desde</w:t>
            </w:r>
            <w:r w:rsidRPr="00E91E78">
              <w:rPr>
                <w:rFonts w:ascii="Agency FB" w:eastAsia="Arial" w:hAnsi="Agency FB" w:cs="Arial"/>
                <w:i/>
                <w:spacing w:val="-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pacing w:val="-3"/>
                <w:sz w:val="28"/>
                <w:szCs w:val="28"/>
                <w:lang w:bidi="es-MX"/>
              </w:rPr>
              <w:t xml:space="preserve">una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óptica sistémica.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Revista Electrónica de psicología Iztacala UNAM En red. </w:t>
            </w:r>
            <w:hyperlink r:id="rId9">
              <w:r w:rsidRPr="00E91E78">
                <w:rPr>
                  <w:rFonts w:ascii="Agency FB" w:eastAsia="Arial" w:hAnsi="Agency FB" w:cs="Arial"/>
                  <w:sz w:val="28"/>
                  <w:szCs w:val="28"/>
                  <w:u w:val="single"/>
                  <w:lang w:bidi="es-MX"/>
                </w:rPr>
                <w:t>www.iztacala.unam.mx/carreras/psicologia/psiclin</w:t>
              </w:r>
              <w:r w:rsidRPr="00E91E78">
                <w:rPr>
                  <w:rFonts w:ascii="Agency FB" w:eastAsia="Arial" w:hAnsi="Agency FB" w:cs="Arial"/>
                  <w:sz w:val="28"/>
                  <w:szCs w:val="28"/>
                  <w:lang w:bidi="es-MX"/>
                </w:rPr>
                <w:t>.</w:t>
              </w:r>
            </w:hyperlink>
          </w:p>
          <w:p w14:paraId="79DBDDE6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95" w:line="249" w:lineRule="auto"/>
              <w:ind w:left="720" w:right="198" w:hanging="12"/>
              <w:jc w:val="both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Rivas, B. R., Arredondo V., Montoya S. (2012)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Duelo y rituales  terapéuticos desde una óptica sistémica.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Revista Psicoterapia y Familia, de la Asociación Mexicana de Terapia Familiar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.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AMTF. Vol. 25. No. 2. México.</w:t>
            </w:r>
          </w:p>
          <w:p w14:paraId="02DCAD6E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before="95" w:line="249" w:lineRule="auto"/>
              <w:ind w:left="720" w:right="198" w:hanging="540"/>
              <w:jc w:val="both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ab/>
            </w:r>
          </w:p>
          <w:p w14:paraId="66F60596" w14:textId="77777777" w:rsidR="00E91E78" w:rsidRPr="00E91E78" w:rsidRDefault="00E91E78" w:rsidP="00E91E78">
            <w:pPr>
              <w:widowControl w:val="0"/>
              <w:autoSpaceDE w:val="0"/>
              <w:autoSpaceDN w:val="0"/>
              <w:spacing w:line="254" w:lineRule="auto"/>
              <w:ind w:left="950" w:right="868" w:hanging="242"/>
              <w:jc w:val="both"/>
              <w:rPr>
                <w:rFonts w:ascii="Agency FB" w:eastAsia="Arial" w:hAnsi="Agency FB" w:cs="Arial"/>
                <w:sz w:val="28"/>
                <w:szCs w:val="28"/>
                <w:lang w:bidi="es-MX"/>
              </w:rPr>
            </w:pP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Rivas,</w:t>
            </w:r>
            <w:r w:rsidRPr="00E91E78">
              <w:rPr>
                <w:rFonts w:ascii="Agency FB" w:eastAsia="Arial" w:hAnsi="Agency FB" w:cs="Arial"/>
                <w:spacing w:val="-18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B.R.</w:t>
            </w:r>
            <w:r w:rsidRPr="00E91E78">
              <w:rPr>
                <w:rFonts w:ascii="Agency FB" w:eastAsia="Arial" w:hAnsi="Agency FB" w:cs="Arial"/>
                <w:spacing w:val="-1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(2017)</w:t>
            </w:r>
            <w:r w:rsidRPr="00E91E78">
              <w:rPr>
                <w:rFonts w:ascii="Agency FB" w:eastAsia="Arial" w:hAnsi="Agency FB" w:cs="Arial"/>
                <w:spacing w:val="-2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El</w:t>
            </w:r>
            <w:r w:rsidRPr="00E91E78">
              <w:rPr>
                <w:rFonts w:ascii="Agency FB" w:eastAsia="Arial" w:hAnsi="Agency FB" w:cs="Arial"/>
                <w:i/>
                <w:spacing w:val="1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rol</w:t>
            </w:r>
            <w:r w:rsidRPr="00E91E78">
              <w:rPr>
                <w:rFonts w:ascii="Agency FB" w:eastAsia="Arial" w:hAnsi="Agency FB" w:cs="Arial"/>
                <w:i/>
                <w:spacing w:val="-2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del</w:t>
            </w:r>
            <w:r w:rsidRPr="00E91E78">
              <w:rPr>
                <w:rFonts w:ascii="Agency FB" w:eastAsia="Arial" w:hAnsi="Agency FB" w:cs="Arial"/>
                <w:i/>
                <w:spacing w:val="-2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padre</w:t>
            </w:r>
            <w:r w:rsidRPr="00E91E78">
              <w:rPr>
                <w:rFonts w:ascii="Agency FB" w:eastAsia="Arial" w:hAnsi="Agency FB" w:cs="Arial"/>
                <w:i/>
                <w:spacing w:val="-2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en</w:t>
            </w:r>
            <w:r w:rsidRPr="00E91E78">
              <w:rPr>
                <w:rFonts w:ascii="Agency FB" w:eastAsia="Arial" w:hAnsi="Agency FB" w:cs="Arial"/>
                <w:i/>
                <w:spacing w:val="-2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la</w:t>
            </w:r>
            <w:r w:rsidRPr="00E91E78">
              <w:rPr>
                <w:rFonts w:ascii="Agency FB" w:eastAsia="Arial" w:hAnsi="Agency FB" w:cs="Arial"/>
                <w:i/>
                <w:spacing w:val="-21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dinámica</w:t>
            </w:r>
            <w:r w:rsidRPr="00E91E78">
              <w:rPr>
                <w:rFonts w:ascii="Agency FB" w:eastAsia="Arial" w:hAnsi="Agency FB" w:cs="Arial"/>
                <w:i/>
                <w:spacing w:val="-25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de</w:t>
            </w:r>
            <w:r w:rsidRPr="00E91E78">
              <w:rPr>
                <w:rFonts w:ascii="Agency FB" w:eastAsia="Arial" w:hAnsi="Agency FB" w:cs="Arial"/>
                <w:i/>
                <w:spacing w:val="-20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las</w:t>
            </w:r>
            <w:r w:rsidRPr="00E91E78">
              <w:rPr>
                <w:rFonts w:ascii="Agency FB" w:eastAsia="Arial" w:hAnsi="Agency FB" w:cs="Arial"/>
                <w:i/>
                <w:spacing w:val="-1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familias</w:t>
            </w:r>
            <w:r w:rsidRPr="00E91E78">
              <w:rPr>
                <w:rFonts w:ascii="Agency FB" w:eastAsia="Arial" w:hAnsi="Agency FB" w:cs="Arial"/>
                <w:i/>
                <w:spacing w:val="-23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>psicosomáticas.</w:t>
            </w:r>
            <w:r w:rsidRPr="00E91E78">
              <w:rPr>
                <w:rFonts w:ascii="Agency FB" w:eastAsia="Arial" w:hAnsi="Agency FB" w:cs="Arial"/>
                <w:i/>
                <w:spacing w:val="-17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Investigación</w:t>
            </w:r>
            <w:r w:rsidRPr="00E91E78">
              <w:rPr>
                <w:rFonts w:ascii="Agency FB" w:eastAsia="Arial" w:hAnsi="Agency FB" w:cs="Arial"/>
                <w:spacing w:val="-19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de</w:t>
            </w:r>
            <w:r w:rsidRPr="00E91E78">
              <w:rPr>
                <w:rFonts w:ascii="Agency FB" w:eastAsia="Arial" w:hAnsi="Agency FB" w:cs="Arial"/>
                <w:spacing w:val="-2"/>
                <w:sz w:val="28"/>
                <w:szCs w:val="28"/>
                <w:lang w:bidi="es-MX"/>
              </w:rPr>
              <w:t xml:space="preserve">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tesis doctoral. Instituto de Enlaces Educativos. México; citado en: Espejel, E. (2018)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La escala </w:t>
            </w:r>
            <w:r w:rsidRPr="00E91E78">
              <w:rPr>
                <w:rFonts w:ascii="Agency FB" w:eastAsia="Arial" w:hAnsi="Agency FB" w:cs="Arial"/>
                <w:i/>
                <w:spacing w:val="-4"/>
                <w:sz w:val="28"/>
                <w:szCs w:val="28"/>
                <w:lang w:bidi="es-MX"/>
              </w:rPr>
              <w:t xml:space="preserve">de </w:t>
            </w:r>
            <w:r w:rsidRPr="00E91E78">
              <w:rPr>
                <w:rFonts w:ascii="Agency FB" w:eastAsia="Arial" w:hAnsi="Agency FB" w:cs="Arial"/>
                <w:i/>
                <w:sz w:val="28"/>
                <w:szCs w:val="28"/>
                <w:lang w:bidi="es-MX"/>
              </w:rPr>
              <w:t xml:space="preserve">Funcionamiento Familiar. Investigaciones y Resultados. </w:t>
            </w:r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Cap. 4. </w:t>
            </w:r>
            <w:proofErr w:type="spellStart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>P.p</w:t>
            </w:r>
            <w:proofErr w:type="spellEnd"/>
            <w:r w:rsidRPr="00E91E78">
              <w:rPr>
                <w:rFonts w:ascii="Agency FB" w:eastAsia="Arial" w:hAnsi="Agency FB" w:cs="Arial"/>
                <w:sz w:val="28"/>
                <w:szCs w:val="28"/>
                <w:lang w:bidi="es-MX"/>
              </w:rPr>
              <w:t xml:space="preserve"> 86-90. ISBN. España: Académica Española.</w:t>
            </w:r>
          </w:p>
          <w:p w14:paraId="07414748" w14:textId="77777777" w:rsidR="00E91E78" w:rsidRPr="009E42A5" w:rsidRDefault="00E91E78" w:rsidP="00E91E78">
            <w:pPr>
              <w:widowControl w:val="0"/>
              <w:autoSpaceDE w:val="0"/>
              <w:autoSpaceDN w:val="0"/>
              <w:spacing w:line="254" w:lineRule="auto"/>
              <w:ind w:right="868"/>
              <w:jc w:val="both"/>
              <w:rPr>
                <w:rFonts w:ascii="Arial" w:eastAsia="Arial" w:hAnsi="Arial" w:cs="Arial"/>
                <w:sz w:val="20"/>
                <w:szCs w:val="20"/>
                <w:lang w:bidi="es-MX"/>
              </w:rPr>
            </w:pPr>
          </w:p>
          <w:p w14:paraId="70D54C68" w14:textId="55D26AF8" w:rsidR="00CD68A5" w:rsidRPr="00BA07D9" w:rsidRDefault="00CD68A5" w:rsidP="00B8282D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14:paraId="38C0F20B" w14:textId="77777777" w:rsidTr="00E91E78">
        <w:tc>
          <w:tcPr>
            <w:tcW w:w="2547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59" w:type="dxa"/>
          </w:tcPr>
          <w:p w14:paraId="26ABBF26" w14:textId="4D9BA732" w:rsidR="00CD68A5" w:rsidRDefault="00E91E7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Psicología Experimental. </w:t>
            </w:r>
          </w:p>
          <w:p w14:paraId="6E7E4230" w14:textId="676A0865" w:rsidR="00E91E78" w:rsidRDefault="00E91E7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Metodología de la Investigación.    </w:t>
            </w:r>
          </w:p>
          <w:p w14:paraId="5CC87288" w14:textId="69D105B9" w:rsidR="00E91E78" w:rsidRDefault="00E91E7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Orientación Educativa y Profesiográfica.</w:t>
            </w:r>
          </w:p>
          <w:p w14:paraId="49EE7DFD" w14:textId="33F9789A" w:rsidR="00E91E78" w:rsidRDefault="00E91E7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Deontología. </w:t>
            </w:r>
          </w:p>
          <w:p w14:paraId="29DA5A24" w14:textId="053DEEA9" w:rsidR="00E91E78" w:rsidRPr="007F69CB" w:rsidRDefault="00E91E7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Psicodinámica de grupos (Maestría en Psicopedagogía)</w:t>
            </w:r>
          </w:p>
        </w:tc>
      </w:tr>
      <w:tr w:rsidR="003D488F" w14:paraId="15142A17" w14:textId="77777777" w:rsidTr="00E91E78">
        <w:tc>
          <w:tcPr>
            <w:tcW w:w="2547" w:type="dxa"/>
          </w:tcPr>
          <w:p w14:paraId="5D12571A" w14:textId="5D642EB2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59" w:type="dxa"/>
          </w:tcPr>
          <w:p w14:paraId="75533B3B" w14:textId="1D264A32" w:rsidR="003D488F" w:rsidRPr="008453EB" w:rsidRDefault="00E91E78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Ricardomax2000@yahoo.com.mx</w:t>
            </w:r>
          </w:p>
        </w:tc>
      </w:tr>
    </w:tbl>
    <w:p w14:paraId="419F7E4F" w14:textId="77777777" w:rsidR="004854E5" w:rsidRDefault="004854E5"/>
    <w:p w14:paraId="1EBD8141" w14:textId="77777777" w:rsidR="004854E5" w:rsidRDefault="004854E5">
      <w:r>
        <w:br w:type="page"/>
      </w:r>
    </w:p>
    <w:p w14:paraId="67146B4F" w14:textId="52800866" w:rsidR="003D488F" w:rsidRDefault="003D488F"/>
    <w:sectPr w:rsidR="003D488F" w:rsidSect="00E91E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8DF2C" w14:textId="77777777" w:rsidR="001B48DF" w:rsidRDefault="001B48DF" w:rsidP="008A7AAE">
      <w:pPr>
        <w:spacing w:after="0" w:line="240" w:lineRule="auto"/>
      </w:pPr>
      <w:r>
        <w:separator/>
      </w:r>
    </w:p>
  </w:endnote>
  <w:endnote w:type="continuationSeparator" w:id="0">
    <w:p w14:paraId="7A786AD3" w14:textId="77777777" w:rsidR="001B48DF" w:rsidRDefault="001B48DF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8267" w14:textId="77777777" w:rsidR="001B48DF" w:rsidRDefault="001B48DF" w:rsidP="008A7AAE">
      <w:pPr>
        <w:spacing w:after="0" w:line="240" w:lineRule="auto"/>
      </w:pPr>
      <w:r>
        <w:separator/>
      </w:r>
    </w:p>
  </w:footnote>
  <w:footnote w:type="continuationSeparator" w:id="0">
    <w:p w14:paraId="09BD7626" w14:textId="77777777" w:rsidR="001B48DF" w:rsidRDefault="001B48DF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DA0C" w14:textId="77777777" w:rsidR="00D22D47" w:rsidRDefault="000E6238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18AC" w14:textId="77777777" w:rsidR="00D22D47" w:rsidRDefault="000E6238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619" w14:textId="77777777" w:rsidR="00D22D47" w:rsidRDefault="000E6238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48DF"/>
    <w:rsid w:val="001B6001"/>
    <w:rsid w:val="001F2CB4"/>
    <w:rsid w:val="001F4BE3"/>
    <w:rsid w:val="00212030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B10BD9"/>
    <w:rsid w:val="00B33EC1"/>
    <w:rsid w:val="00B63142"/>
    <w:rsid w:val="00B72DEF"/>
    <w:rsid w:val="00B8282D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91E78"/>
    <w:rsid w:val="00EB16B9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tacala.unam.mx/carreras/psicologia/psicl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ntegra2.fcdh.uatx.mx/assets/integra2-oto%c3%b1o18-enero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ztacala.unam.mx/carreras/psicologia/psicli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AB1CF-0A13-4C8F-8834-248D29C6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Home</cp:lastModifiedBy>
  <cp:revision>2</cp:revision>
  <dcterms:created xsi:type="dcterms:W3CDTF">2020-08-20T20:52:00Z</dcterms:created>
  <dcterms:modified xsi:type="dcterms:W3CDTF">2020-08-20T20:52:00Z</dcterms:modified>
</cp:coreProperties>
</file>