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D9EA1F5" w14:textId="77777777"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14:paraId="09B818DC" w14:textId="08A322E5" w:rsidR="003D488F" w:rsidRPr="00BA38A1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856BD1">
        <w:rPr>
          <w:rFonts w:cs="Aharoni"/>
          <w:b/>
          <w:sz w:val="44"/>
          <w:szCs w:val="44"/>
        </w:rPr>
        <w:t>Dra. Julieta Ábrego Lerma</w:t>
      </w:r>
    </w:p>
    <w:tbl>
      <w:tblPr>
        <w:tblStyle w:val="Tablaconcuadrcula"/>
        <w:tblW w:w="9073" w:type="dxa"/>
        <w:tblLook w:val="04A0" w:firstRow="1" w:lastRow="0" w:firstColumn="1" w:lastColumn="0" w:noHBand="0" w:noVBand="1"/>
      </w:tblPr>
      <w:tblGrid>
        <w:gridCol w:w="2370"/>
        <w:gridCol w:w="7367"/>
      </w:tblGrid>
      <w:tr w:rsidR="003D488F" w14:paraId="5A73D138" w14:textId="77777777" w:rsidTr="00F568FC">
        <w:tc>
          <w:tcPr>
            <w:tcW w:w="2405" w:type="dxa"/>
          </w:tcPr>
          <w:p w14:paraId="769E7620" w14:textId="77777777" w:rsidR="003D488F" w:rsidRDefault="003D488F"/>
        </w:tc>
        <w:tc>
          <w:tcPr>
            <w:tcW w:w="6668" w:type="dxa"/>
          </w:tcPr>
          <w:p w14:paraId="2BE33F37" w14:textId="365FCA1A" w:rsidR="00AD5D1A" w:rsidRDefault="00AD5D1A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Doctora en Estudios latinoamericanos con opción en psicología</w:t>
            </w:r>
          </w:p>
          <w:p w14:paraId="13D90C9B" w14:textId="0A1DB9FA" w:rsidR="00AD5D1A" w:rsidRPr="00F568FC" w:rsidRDefault="00AD5D1A" w:rsidP="0019776C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eastAsia="Times New Roman" w:hAnsi="Agency FB" w:cs="Tahoma"/>
                <w:bCs/>
                <w:sz w:val="32"/>
                <w:szCs w:val="32"/>
              </w:rPr>
              <w:t>(Universidad de Toulouse II)</w:t>
            </w:r>
          </w:p>
          <w:p w14:paraId="62B1C779" w14:textId="2861A1D7" w:rsidR="00AD5D1A" w:rsidRDefault="00AD5D1A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Maestra en Estudios latinoamericanos</w:t>
            </w:r>
            <w:r w:rsidR="00F568FC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con opción en psicología</w:t>
            </w:r>
          </w:p>
          <w:p w14:paraId="72D886B3" w14:textId="384DAA6D" w:rsidR="00AD5D1A" w:rsidRPr="00F568FC" w:rsidRDefault="00D77BA5" w:rsidP="0019776C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 </w:t>
            </w:r>
            <w:r w:rsidR="00AD5D1A" w:rsidRPr="00F568FC">
              <w:rPr>
                <w:rFonts w:ascii="Agency FB" w:eastAsia="Times New Roman" w:hAnsi="Agency FB" w:cs="Tahoma"/>
                <w:bCs/>
                <w:sz w:val="32"/>
                <w:szCs w:val="32"/>
              </w:rPr>
              <w:t>(Universidad de Toulouse II)</w:t>
            </w:r>
          </w:p>
          <w:p w14:paraId="03B8F1B7" w14:textId="089C64ED" w:rsidR="00D423EE" w:rsidRDefault="00856BD1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Licenciada en Psicología</w:t>
            </w:r>
          </w:p>
          <w:p w14:paraId="52852F48" w14:textId="1D327DEE" w:rsidR="00856BD1" w:rsidRPr="00F568FC" w:rsidRDefault="00856BD1" w:rsidP="0019776C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eastAsia="Times New Roman" w:hAnsi="Agency FB" w:cs="Tahoma"/>
                <w:bCs/>
                <w:sz w:val="32"/>
                <w:szCs w:val="32"/>
              </w:rPr>
              <w:t>(Universidad Nacional Autónoma de México)</w:t>
            </w:r>
          </w:p>
        </w:tc>
      </w:tr>
      <w:tr w:rsidR="003D488F" w14:paraId="4BE9AD8C" w14:textId="77777777" w:rsidTr="00F568FC">
        <w:tc>
          <w:tcPr>
            <w:tcW w:w="2405" w:type="dxa"/>
          </w:tcPr>
          <w:p w14:paraId="282E390C" w14:textId="77777777" w:rsidR="003D488F" w:rsidRDefault="003D488F"/>
        </w:tc>
        <w:tc>
          <w:tcPr>
            <w:tcW w:w="6668" w:type="dxa"/>
          </w:tcPr>
          <w:p w14:paraId="104F43D3" w14:textId="77777777" w:rsidR="00A46F73" w:rsidRPr="00797D55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</w:tc>
      </w:tr>
      <w:tr w:rsidR="003D488F" w14:paraId="41E13009" w14:textId="77777777" w:rsidTr="00F568FC">
        <w:tc>
          <w:tcPr>
            <w:tcW w:w="2405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668" w:type="dxa"/>
          </w:tcPr>
          <w:p w14:paraId="6F82D381" w14:textId="77777777" w:rsidR="00F568FC" w:rsidRPr="00F568FC" w:rsidRDefault="00F568FC" w:rsidP="00F568FC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2015 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ab/>
              <w:t>“Elementos de clínica psicoanalítica para pensar el suicidio en términos estructurales”, en: Frutos Cortés, M. (ed.), El significado actual del suicidio en el estado de Campeche, Ciudad del Carmen, UNACAR, p. 143-156. ISBN: 978-607-8168-26-2.</w:t>
            </w:r>
          </w:p>
          <w:p w14:paraId="08F9018A" w14:textId="77777777" w:rsidR="00F568FC" w:rsidRPr="00F568FC" w:rsidRDefault="00F568FC" w:rsidP="00F568FC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2015 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ab/>
              <w:t xml:space="preserve">“Dificultades clínicas en el tratamiento de la obesidad”, en: Amador del Ángel, L. E. y Frutos Cortés, M. (eds.), </w:t>
            </w:r>
            <w:r w:rsidRPr="00F568FC">
              <w:rPr>
                <w:rFonts w:ascii="Agency FB" w:hAnsi="Agency FB" w:cs="Tahoma"/>
                <w:bCs/>
                <w:i/>
                <w:sz w:val="32"/>
                <w:szCs w:val="32"/>
              </w:rPr>
              <w:t xml:space="preserve">Problemas contemporáneos regionales del sureste mexicano. El caso del estado de Campeche. 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Ciudad del Carmen, UNACAR, p. 96-108. ISBN: 978-607-8168-27-9</w:t>
            </w:r>
          </w:p>
          <w:p w14:paraId="53BCC068" w14:textId="77777777" w:rsidR="00F568FC" w:rsidRPr="00F568FC" w:rsidRDefault="00F568FC" w:rsidP="00F568FC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2014 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ab/>
              <w:t xml:space="preserve">“Dispositivo psicoanalítico en instituciones. Una invitación a tomar la palabra para quienes decidieron no hablar más y fallaron”. en: Frutos Cortés, M. (ed.), </w:t>
            </w:r>
            <w:r w:rsidRPr="00F568FC">
              <w:rPr>
                <w:rFonts w:ascii="Agency FB" w:hAnsi="Agency FB" w:cs="Tahoma"/>
                <w:bCs/>
                <w:i/>
                <w:sz w:val="32"/>
                <w:szCs w:val="32"/>
              </w:rPr>
              <w:t>Violencia social y suicidio en el sureste de México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, Campeche, Secretaria de Salud del estado de Campeche / UNACAR, p. 113124. ISBN: 978-607-8071-85-2.</w:t>
            </w:r>
          </w:p>
          <w:p w14:paraId="0B2E353E" w14:textId="77777777" w:rsidR="00F568FC" w:rsidRPr="00F568FC" w:rsidRDefault="00F568FC" w:rsidP="00F568FC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2011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ab/>
              <w:t>“La nueva reivindicación de seguridad por los sujetos modernos y su tratamiento por la vía del lazo social. Una lectura desde el psicoanálisis en diálogo con las ciencias sociales”, en: Ciudades seguras. Cultura ciudadana, eficacia colectiva y control social del espacio urbano”, México D.F., Miguel Ángel Porrúa/Universidad Autónoma del Estado de Morelos, p. 177-192. ISBN: 978-607-401-447-1</w:t>
            </w:r>
          </w:p>
          <w:p w14:paraId="06BD4EBD" w14:textId="77777777" w:rsidR="00F568FC" w:rsidRPr="00F568FC" w:rsidRDefault="00F568FC" w:rsidP="00F568FC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2010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ab/>
              <w:t xml:space="preserve">“Hacer con la violencia reanudando el lazo social”, en: </w:t>
            </w:r>
            <w:r w:rsidRPr="00F568FC">
              <w:rPr>
                <w:rFonts w:ascii="Agency FB" w:hAnsi="Agency FB" w:cs="Tahoma"/>
                <w:bCs/>
                <w:i/>
                <w:sz w:val="32"/>
                <w:szCs w:val="32"/>
              </w:rPr>
              <w:t>Revista Borromeo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, </w:t>
            </w:r>
            <w:proofErr w:type="spellStart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nº</w:t>
            </w:r>
            <w:proofErr w:type="spellEnd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 1, 2010, Universidad John F. Kennedy, Buenos Aires. ISSN 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lastRenderedPageBreak/>
              <w:t xml:space="preserve">1853-5704. </w:t>
            </w:r>
            <w:hyperlink r:id="rId7">
              <w:r w:rsidRPr="00F568FC">
                <w:rPr>
                  <w:rStyle w:val="Hipervnculo"/>
                  <w:rFonts w:ascii="Agency FB" w:hAnsi="Agency FB" w:cs="Tahoma"/>
                  <w:bCs/>
                  <w:sz w:val="32"/>
                  <w:szCs w:val="32"/>
                </w:rPr>
                <w:t>http://borromeo.kennedy.edu.ar/Artculos/HacerconviolAbrego.pdf</w:t>
              </w:r>
            </w:hyperlink>
          </w:p>
          <w:p w14:paraId="70D54C68" w14:textId="1B946809" w:rsidR="00CD68A5" w:rsidRPr="00F568FC" w:rsidRDefault="00F568FC" w:rsidP="00B8282D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2010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ab/>
              <w:t>“</w:t>
            </w:r>
            <w:r w:rsidRPr="00F568FC">
              <w:rPr>
                <w:rFonts w:ascii="Agency FB" w:hAnsi="Agency FB" w:cs="Tahoma"/>
                <w:bCs/>
                <w:i/>
                <w:iCs/>
                <w:sz w:val="32"/>
                <w:szCs w:val="32"/>
              </w:rPr>
              <w:t>Entre deudas y culpas: sacrificios</w:t>
            </w: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 de Marta </w:t>
            </w:r>
            <w:proofErr w:type="spellStart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Gerez</w:t>
            </w:r>
            <w:proofErr w:type="spellEnd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  <w:proofErr w:type="spellStart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Ambertín</w:t>
            </w:r>
            <w:proofErr w:type="spellEnd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”, en: </w:t>
            </w:r>
            <w:r w:rsidRPr="00F568FC">
              <w:rPr>
                <w:rFonts w:ascii="Agency FB" w:hAnsi="Agency FB" w:cs="Tahoma"/>
                <w:bCs/>
                <w:i/>
                <w:sz w:val="32"/>
                <w:szCs w:val="32"/>
              </w:rPr>
              <w:t xml:space="preserve">Revista Mal- estar e </w:t>
            </w:r>
            <w:proofErr w:type="spellStart"/>
            <w:r w:rsidRPr="00F568FC">
              <w:rPr>
                <w:rFonts w:ascii="Agency FB" w:hAnsi="Agency FB" w:cs="Tahoma"/>
                <w:bCs/>
                <w:i/>
                <w:sz w:val="32"/>
                <w:szCs w:val="32"/>
              </w:rPr>
              <w:t>Subjetividade</w:t>
            </w:r>
            <w:proofErr w:type="spellEnd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, Vol. 10, </w:t>
            </w:r>
            <w:proofErr w:type="spellStart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nº</w:t>
            </w:r>
            <w:proofErr w:type="spellEnd"/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 xml:space="preserve"> 1, marzo, 2010, Universidad de Fortaleza-Brasil, p. 305-311. ISSN 1518-6148 (impreso); ISSN 2175-3644 (electrónico). </w:t>
            </w:r>
            <w:hyperlink r:id="rId8">
              <w:r w:rsidRPr="00F568FC">
                <w:rPr>
                  <w:rStyle w:val="Hipervnculo"/>
                  <w:rFonts w:ascii="Agency FB" w:hAnsi="Agency FB" w:cs="Tahoma"/>
                  <w:bCs/>
                  <w:sz w:val="32"/>
                  <w:szCs w:val="32"/>
                </w:rPr>
                <w:t>http://redalyc.uaemex.mx/src/inicio/ArtPdfRed.jsp?iCve=27116941014</w:t>
              </w:r>
            </w:hyperlink>
          </w:p>
        </w:tc>
      </w:tr>
      <w:tr w:rsidR="003D488F" w14:paraId="38C0F20B" w14:textId="77777777" w:rsidTr="00F568FC">
        <w:tc>
          <w:tcPr>
            <w:tcW w:w="2405" w:type="dxa"/>
          </w:tcPr>
          <w:p w14:paraId="76FCA5A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lastRenderedPageBreak/>
              <w:t>Asignatura(s) que imparte</w:t>
            </w:r>
          </w:p>
        </w:tc>
        <w:tc>
          <w:tcPr>
            <w:tcW w:w="6668" w:type="dxa"/>
          </w:tcPr>
          <w:p w14:paraId="3FDF9E5A" w14:textId="525592C7" w:rsidR="00F568FC" w:rsidRPr="00F568FC" w:rsidRDefault="00F568FC" w:rsidP="00B8282D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Historia y evolución del pensamiento psicológico</w:t>
            </w:r>
          </w:p>
          <w:p w14:paraId="29DA5A24" w14:textId="51F1AF51" w:rsidR="00CD68A5" w:rsidRPr="00F568FC" w:rsidRDefault="00F568FC" w:rsidP="00B8282D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Psicología de la salud</w:t>
            </w:r>
          </w:p>
        </w:tc>
      </w:tr>
      <w:tr w:rsidR="003D488F" w14:paraId="15142A17" w14:textId="77777777" w:rsidTr="00F568FC">
        <w:tc>
          <w:tcPr>
            <w:tcW w:w="2405" w:type="dxa"/>
          </w:tcPr>
          <w:p w14:paraId="5D12571A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668" w:type="dxa"/>
          </w:tcPr>
          <w:p w14:paraId="75533B3B" w14:textId="37DFCDB3" w:rsidR="003D488F" w:rsidRPr="00F568FC" w:rsidRDefault="00F568FC" w:rsidP="00811164">
            <w:pPr>
              <w:rPr>
                <w:rFonts w:ascii="Agency FB" w:hAnsi="Agency FB" w:cs="Tahoma"/>
                <w:bCs/>
                <w:sz w:val="32"/>
                <w:szCs w:val="32"/>
              </w:rPr>
            </w:pPr>
            <w:r w:rsidRPr="00F568FC">
              <w:rPr>
                <w:rFonts w:ascii="Agency FB" w:hAnsi="Agency FB" w:cs="Tahoma"/>
                <w:bCs/>
                <w:sz w:val="32"/>
                <w:szCs w:val="32"/>
              </w:rPr>
              <w:t>julietaabrego@gmail.com</w:t>
            </w:r>
          </w:p>
        </w:tc>
      </w:tr>
    </w:tbl>
    <w:p w14:paraId="419F7E4F" w14:textId="77777777" w:rsidR="004854E5" w:rsidRDefault="004854E5"/>
    <w:p w14:paraId="1EBD8141" w14:textId="77777777" w:rsidR="004854E5" w:rsidRDefault="004854E5">
      <w:r>
        <w:br w:type="page"/>
      </w:r>
    </w:p>
    <w:p w14:paraId="67146B4F" w14:textId="52800866" w:rsidR="003D488F" w:rsidRDefault="003D488F"/>
    <w:sectPr w:rsidR="003D488F" w:rsidSect="00912E6C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D1A62" w14:textId="77777777" w:rsidR="00001896" w:rsidRDefault="00001896" w:rsidP="008A7AAE">
      <w:pPr>
        <w:spacing w:after="0" w:line="240" w:lineRule="auto"/>
      </w:pPr>
      <w:r>
        <w:separator/>
      </w:r>
    </w:p>
  </w:endnote>
  <w:endnote w:type="continuationSeparator" w:id="0">
    <w:p w14:paraId="2F4B3325" w14:textId="77777777" w:rsidR="00001896" w:rsidRDefault="00001896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BFCE0" w14:textId="77777777" w:rsidR="00001896" w:rsidRDefault="00001896" w:rsidP="008A7AAE">
      <w:pPr>
        <w:spacing w:after="0" w:line="240" w:lineRule="auto"/>
      </w:pPr>
      <w:r>
        <w:separator/>
      </w:r>
    </w:p>
  </w:footnote>
  <w:footnote w:type="continuationSeparator" w:id="0">
    <w:p w14:paraId="567A801A" w14:textId="77777777" w:rsidR="00001896" w:rsidRDefault="00001896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DA0C" w14:textId="77777777" w:rsidR="00D22D47" w:rsidRDefault="00001896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18AC" w14:textId="77777777" w:rsidR="00D22D47" w:rsidRDefault="00001896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3619" w14:textId="77777777" w:rsidR="00D22D47" w:rsidRDefault="00001896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67"/>
    <w:rsid w:val="00001896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48DF"/>
    <w:rsid w:val="001B6001"/>
    <w:rsid w:val="001F2CB4"/>
    <w:rsid w:val="001F4BE3"/>
    <w:rsid w:val="00212030"/>
    <w:rsid w:val="0026003B"/>
    <w:rsid w:val="00271C9C"/>
    <w:rsid w:val="00284D49"/>
    <w:rsid w:val="002E3187"/>
    <w:rsid w:val="002F6965"/>
    <w:rsid w:val="00327D23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56BD1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92089"/>
    <w:rsid w:val="00AB2DCE"/>
    <w:rsid w:val="00AC31FC"/>
    <w:rsid w:val="00AC55D6"/>
    <w:rsid w:val="00AD5D1A"/>
    <w:rsid w:val="00B10BD9"/>
    <w:rsid w:val="00B33EC1"/>
    <w:rsid w:val="00B63142"/>
    <w:rsid w:val="00B72DEF"/>
    <w:rsid w:val="00B8282D"/>
    <w:rsid w:val="00B83C51"/>
    <w:rsid w:val="00BA07D9"/>
    <w:rsid w:val="00BA38A1"/>
    <w:rsid w:val="00BE6F63"/>
    <w:rsid w:val="00CA28F3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B16B9"/>
    <w:rsid w:val="00EC1A4C"/>
    <w:rsid w:val="00EC516E"/>
    <w:rsid w:val="00F148CB"/>
    <w:rsid w:val="00F166FB"/>
    <w:rsid w:val="00F568FC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F60898B"/>
  <w15:docId w15:val="{69CC57D3-1E8D-4F23-A747-B91C124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Mencinsinresolver">
    <w:name w:val="Unresolved Mention"/>
    <w:basedOn w:val="Fuentedeprrafopredeter"/>
    <w:uiPriority w:val="99"/>
    <w:semiHidden/>
    <w:unhideWhenUsed/>
    <w:rsid w:val="00F56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alyc.uaemex.mx/src/inicio/ArtPdfRed.jsp?iCve=271169410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rromeo.kennedy.edu.ar/Artculos/HacerconviolAbrego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0A39-C0B7-46AF-B131-B4922E00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Julieta Abrego</cp:lastModifiedBy>
  <cp:revision>2</cp:revision>
  <dcterms:created xsi:type="dcterms:W3CDTF">2020-08-20T18:17:00Z</dcterms:created>
  <dcterms:modified xsi:type="dcterms:W3CDTF">2020-08-20T18:17:00Z</dcterms:modified>
</cp:coreProperties>
</file>